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B9F" w:rsidRPr="008A3F1D" w:rsidRDefault="00672D9F">
      <w:pPr>
        <w:spacing w:before="156" w:after="156"/>
        <w:jc w:val="center"/>
        <w:rPr>
          <w:rFonts w:eastAsia="微软雅黑"/>
          <w:b/>
          <w:sz w:val="28"/>
        </w:rPr>
      </w:pPr>
      <w:r w:rsidRPr="008A3F1D">
        <w:rPr>
          <w:b/>
          <w:color w:val="000000" w:themeColor="text1"/>
          <w:sz w:val="36"/>
          <w:szCs w:val="24"/>
          <w:shd w:val="clear" w:color="auto" w:fill="FFFFFF"/>
        </w:rPr>
        <w:t>Ama</w:t>
      </w:r>
      <w:bookmarkStart w:id="0" w:name="_GoBack"/>
      <w:bookmarkEnd w:id="0"/>
      <w:r w:rsidRPr="008A3F1D">
        <w:rPr>
          <w:b/>
          <w:color w:val="000000" w:themeColor="text1"/>
          <w:sz w:val="36"/>
          <w:szCs w:val="24"/>
          <w:shd w:val="clear" w:color="auto" w:fill="FFFFFF"/>
        </w:rPr>
        <w:t>zfit Neo</w:t>
      </w:r>
      <w:r w:rsidRPr="008A3F1D">
        <w:rPr>
          <w:b/>
          <w:sz w:val="28"/>
        </w:rPr>
        <w:t xml:space="preserve"> User Manual </w:t>
      </w:r>
    </w:p>
    <w:p w:rsidR="00B06B9F" w:rsidRDefault="00B06B9F">
      <w:pPr>
        <w:spacing w:before="156" w:after="156"/>
        <w:rPr>
          <w:rFonts w:eastAsia="微软雅黑"/>
        </w:rPr>
      </w:pPr>
    </w:p>
    <w:sdt>
      <w:sdtPr>
        <w:rPr>
          <w:rFonts w:eastAsiaTheme="minorEastAsia"/>
          <w:kern w:val="2"/>
          <w:sz w:val="21"/>
          <w:lang w:eastAsia="zh-CN"/>
        </w:rPr>
        <w:id w:val="-1568494871"/>
        <w:docPartObj>
          <w:docPartGallery w:val="Table of Contents"/>
          <w:docPartUnique/>
        </w:docPartObj>
      </w:sdtPr>
      <w:sdtEndPr>
        <w:rPr>
          <w:rFonts w:ascii="Times New Roman" w:eastAsia="Times New Roman" w:hAnsi="Times New Roman" w:cs="Times New Roman"/>
          <w:b/>
          <w:bCs/>
          <w:color w:val="auto"/>
          <w:szCs w:val="21"/>
        </w:rPr>
      </w:sdtEndPr>
      <w:sdtContent>
        <w:p w:rsidR="00B06B9F" w:rsidRDefault="00672D9F" w:rsidP="008A3F1D">
          <w:pPr>
            <w:pStyle w:val="TOC1"/>
            <w:spacing w:before="156" w:after="156"/>
          </w:pPr>
          <w:r>
            <w:t>Contents</w:t>
          </w:r>
        </w:p>
        <w:p w:rsidR="00B06B9F" w:rsidRDefault="00672D9F">
          <w:pPr>
            <w:pStyle w:val="10"/>
            <w:spacing w:before="156" w:after="156"/>
            <w:rPr>
              <w:rFonts w:ascii="Times New Roman" w:eastAsiaTheme="minorEastAsia" w:hAnsi="Times New Roman"/>
              <w:lang w:bidi="he-IL"/>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47704513" w:history="1">
            <w:r>
              <w:rPr>
                <w:rStyle w:val="a9"/>
                <w:rFonts w:ascii="Times New Roman" w:hAnsi="Times New Roman"/>
              </w:rPr>
              <w:t>Operating instructions and function navigation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_Toc47704513 \h </w:instrText>
            </w:r>
            <w:r>
              <w:rPr>
                <w:rFonts w:ascii="Times New Roman" w:hAnsi="Times New Roman"/>
              </w:rPr>
            </w:r>
            <w:r>
              <w:rPr>
                <w:rFonts w:ascii="Times New Roman" w:hAnsi="Times New Roman"/>
              </w:rPr>
              <w:fldChar w:fldCharType="separate"/>
            </w:r>
            <w:r>
              <w:rPr>
                <w:rFonts w:ascii="Times New Roman" w:hAnsi="Times New Roman"/>
              </w:rPr>
              <w:t>2</w:t>
            </w:r>
            <w:r>
              <w:rPr>
                <w:rFonts w:ascii="Times New Roman" w:hAnsi="Times New Roman"/>
              </w:rPr>
              <w:fldChar w:fldCharType="end"/>
            </w:r>
          </w:hyperlink>
        </w:p>
        <w:p w:rsidR="00B06B9F" w:rsidRDefault="0054363B">
          <w:pPr>
            <w:pStyle w:val="20"/>
            <w:tabs>
              <w:tab w:val="right" w:leader="dot" w:pos="8296"/>
            </w:tabs>
            <w:spacing w:before="156" w:after="156"/>
            <w:rPr>
              <w:lang w:bidi="he-IL"/>
            </w:rPr>
          </w:pPr>
          <w:hyperlink w:anchor="_Toc47704514" w:history="1">
            <w:r w:rsidR="00672D9F">
              <w:rPr>
                <w:rStyle w:val="a9"/>
              </w:rPr>
              <w:t>Key operations</w:t>
            </w:r>
            <w:r w:rsidR="00672D9F">
              <w:tab/>
            </w:r>
            <w:r w:rsidR="00672D9F">
              <w:fldChar w:fldCharType="begin"/>
            </w:r>
            <w:r w:rsidR="00672D9F">
              <w:instrText xml:space="preserve"> PAGEREF _Toc47704514 \h </w:instrText>
            </w:r>
            <w:r w:rsidR="00672D9F">
              <w:fldChar w:fldCharType="separate"/>
            </w:r>
            <w:r w:rsidR="00672D9F">
              <w:t>2</w:t>
            </w:r>
            <w:r w:rsidR="00672D9F">
              <w:fldChar w:fldCharType="end"/>
            </w:r>
          </w:hyperlink>
        </w:p>
        <w:p w:rsidR="00B06B9F" w:rsidRDefault="0054363B">
          <w:pPr>
            <w:pStyle w:val="10"/>
            <w:spacing w:before="156" w:after="156"/>
            <w:rPr>
              <w:rFonts w:ascii="Times New Roman" w:eastAsiaTheme="minorEastAsia" w:hAnsi="Times New Roman"/>
              <w:lang w:bidi="he-IL"/>
            </w:rPr>
          </w:pPr>
          <w:hyperlink w:anchor="_Toc47704515" w:history="1">
            <w:r w:rsidR="00672D9F">
              <w:rPr>
                <w:rStyle w:val="a9"/>
                <w:rFonts w:ascii="Times New Roman" w:hAnsi="Times New Roman"/>
              </w:rPr>
              <w:t>Wearing and charging the watch</w:t>
            </w:r>
            <w:r w:rsidR="00672D9F">
              <w:rPr>
                <w:rFonts w:ascii="Times New Roman" w:hAnsi="Times New Roman"/>
              </w:rPr>
              <w:tab/>
            </w:r>
            <w:r w:rsidR="00672D9F">
              <w:rPr>
                <w:rFonts w:ascii="Times New Roman" w:hAnsi="Times New Roman"/>
              </w:rPr>
              <w:fldChar w:fldCharType="begin"/>
            </w:r>
            <w:r w:rsidR="00672D9F">
              <w:rPr>
                <w:rFonts w:ascii="Times New Roman" w:hAnsi="Times New Roman"/>
              </w:rPr>
              <w:instrText xml:space="preserve"> PAGEREF _Toc47704515 \h </w:instrText>
            </w:r>
            <w:r w:rsidR="00672D9F">
              <w:rPr>
                <w:rFonts w:ascii="Times New Roman" w:hAnsi="Times New Roman"/>
              </w:rPr>
            </w:r>
            <w:r w:rsidR="00672D9F">
              <w:rPr>
                <w:rFonts w:ascii="Times New Roman" w:hAnsi="Times New Roman"/>
              </w:rPr>
              <w:fldChar w:fldCharType="separate"/>
            </w:r>
            <w:r w:rsidR="00672D9F">
              <w:rPr>
                <w:rFonts w:ascii="Times New Roman" w:hAnsi="Times New Roman"/>
              </w:rPr>
              <w:t>3</w:t>
            </w:r>
            <w:r w:rsidR="00672D9F">
              <w:rPr>
                <w:rFonts w:ascii="Times New Roman" w:hAnsi="Times New Roman"/>
              </w:rPr>
              <w:fldChar w:fldCharType="end"/>
            </w:r>
          </w:hyperlink>
        </w:p>
        <w:p w:rsidR="00B06B9F" w:rsidRDefault="0054363B">
          <w:pPr>
            <w:pStyle w:val="10"/>
            <w:spacing w:before="156" w:after="156"/>
            <w:rPr>
              <w:rFonts w:ascii="Times New Roman" w:eastAsiaTheme="minorEastAsia" w:hAnsi="Times New Roman"/>
              <w:lang w:bidi="he-IL"/>
            </w:rPr>
          </w:pPr>
          <w:hyperlink w:anchor="_Toc47704516" w:history="1">
            <w:r w:rsidR="00672D9F">
              <w:rPr>
                <w:rStyle w:val="a9"/>
                <w:rFonts w:ascii="Times New Roman" w:hAnsi="Times New Roman"/>
              </w:rPr>
              <w:t>Using the watch</w:t>
            </w:r>
            <w:r w:rsidR="00672D9F">
              <w:rPr>
                <w:rFonts w:ascii="Times New Roman" w:hAnsi="Times New Roman"/>
              </w:rPr>
              <w:tab/>
            </w:r>
            <w:r w:rsidR="00672D9F">
              <w:rPr>
                <w:rFonts w:ascii="Times New Roman" w:hAnsi="Times New Roman"/>
              </w:rPr>
              <w:fldChar w:fldCharType="begin"/>
            </w:r>
            <w:r w:rsidR="00672D9F">
              <w:rPr>
                <w:rFonts w:ascii="Times New Roman" w:hAnsi="Times New Roman"/>
              </w:rPr>
              <w:instrText xml:space="preserve"> PAGEREF _Toc47704516 \h </w:instrText>
            </w:r>
            <w:r w:rsidR="00672D9F">
              <w:rPr>
                <w:rFonts w:ascii="Times New Roman" w:hAnsi="Times New Roman"/>
              </w:rPr>
            </w:r>
            <w:r w:rsidR="00672D9F">
              <w:rPr>
                <w:rFonts w:ascii="Times New Roman" w:hAnsi="Times New Roman"/>
              </w:rPr>
              <w:fldChar w:fldCharType="separate"/>
            </w:r>
            <w:r w:rsidR="00672D9F">
              <w:rPr>
                <w:rFonts w:ascii="Times New Roman" w:hAnsi="Times New Roman"/>
              </w:rPr>
              <w:t>4</w:t>
            </w:r>
            <w:r w:rsidR="00672D9F">
              <w:rPr>
                <w:rFonts w:ascii="Times New Roman" w:hAnsi="Times New Roman"/>
              </w:rPr>
              <w:fldChar w:fldCharType="end"/>
            </w:r>
          </w:hyperlink>
        </w:p>
        <w:p w:rsidR="00B06B9F" w:rsidRDefault="0054363B">
          <w:pPr>
            <w:pStyle w:val="20"/>
            <w:tabs>
              <w:tab w:val="right" w:leader="dot" w:pos="8296"/>
            </w:tabs>
            <w:spacing w:before="156" w:after="156"/>
            <w:rPr>
              <w:lang w:bidi="he-IL"/>
            </w:rPr>
          </w:pPr>
          <w:hyperlink w:anchor="_Toc47704517" w:history="1">
            <w:r w:rsidR="00672D9F">
              <w:rPr>
                <w:rStyle w:val="a9"/>
              </w:rPr>
              <w:t>Pairing and unpairing the watch</w:t>
            </w:r>
            <w:r w:rsidR="00672D9F">
              <w:tab/>
            </w:r>
            <w:r w:rsidR="00672D9F">
              <w:fldChar w:fldCharType="begin"/>
            </w:r>
            <w:r w:rsidR="00672D9F">
              <w:instrText xml:space="preserve"> PAGEREF _Toc47704517 \h </w:instrText>
            </w:r>
            <w:r w:rsidR="00672D9F">
              <w:fldChar w:fldCharType="separate"/>
            </w:r>
            <w:r w:rsidR="00672D9F">
              <w:t>4</w:t>
            </w:r>
            <w:r w:rsidR="00672D9F">
              <w:fldChar w:fldCharType="end"/>
            </w:r>
          </w:hyperlink>
        </w:p>
        <w:p w:rsidR="00B06B9F" w:rsidRDefault="0054363B">
          <w:pPr>
            <w:pStyle w:val="20"/>
            <w:tabs>
              <w:tab w:val="right" w:leader="dot" w:pos="8296"/>
            </w:tabs>
            <w:spacing w:before="156" w:after="156"/>
            <w:rPr>
              <w:lang w:bidi="he-IL"/>
            </w:rPr>
          </w:pPr>
          <w:hyperlink w:anchor="_Toc47704518" w:history="1">
            <w:r w:rsidR="00672D9F">
              <w:rPr>
                <w:rStyle w:val="a9"/>
              </w:rPr>
              <w:t>Functional pages</w:t>
            </w:r>
            <w:r w:rsidR="00672D9F">
              <w:tab/>
            </w:r>
            <w:r w:rsidR="00672D9F">
              <w:fldChar w:fldCharType="begin"/>
            </w:r>
            <w:r w:rsidR="00672D9F">
              <w:instrText xml:space="preserve"> PAGEREF _Toc47704518 \h </w:instrText>
            </w:r>
            <w:r w:rsidR="00672D9F">
              <w:fldChar w:fldCharType="separate"/>
            </w:r>
            <w:r w:rsidR="00672D9F">
              <w:t>5</w:t>
            </w:r>
            <w:r w:rsidR="00672D9F">
              <w:fldChar w:fldCharType="end"/>
            </w:r>
          </w:hyperlink>
        </w:p>
        <w:p w:rsidR="00B06B9F" w:rsidRDefault="0054363B">
          <w:pPr>
            <w:pStyle w:val="20"/>
            <w:tabs>
              <w:tab w:val="right" w:leader="dot" w:pos="8296"/>
            </w:tabs>
            <w:spacing w:before="156" w:after="156"/>
            <w:rPr>
              <w:lang w:bidi="he-IL"/>
            </w:rPr>
          </w:pPr>
          <w:hyperlink w:anchor="_Toc47704519" w:history="1">
            <w:r w:rsidR="00672D9F">
              <w:rPr>
                <w:rStyle w:val="a9"/>
              </w:rPr>
              <w:t>Workout screen</w:t>
            </w:r>
            <w:r w:rsidR="00672D9F">
              <w:tab/>
            </w:r>
            <w:r w:rsidR="00672D9F">
              <w:fldChar w:fldCharType="begin"/>
            </w:r>
            <w:r w:rsidR="00672D9F">
              <w:instrText xml:space="preserve"> PAGEREF _Toc47704519 \h </w:instrText>
            </w:r>
            <w:r w:rsidR="00672D9F">
              <w:fldChar w:fldCharType="separate"/>
            </w:r>
            <w:r w:rsidR="00672D9F">
              <w:t>8</w:t>
            </w:r>
            <w:r w:rsidR="00672D9F">
              <w:fldChar w:fldCharType="end"/>
            </w:r>
          </w:hyperlink>
        </w:p>
        <w:p w:rsidR="00B06B9F" w:rsidRDefault="0054363B">
          <w:pPr>
            <w:pStyle w:val="20"/>
            <w:tabs>
              <w:tab w:val="right" w:leader="dot" w:pos="8296"/>
            </w:tabs>
            <w:spacing w:before="156" w:after="156"/>
            <w:rPr>
              <w:lang w:bidi="he-IL"/>
            </w:rPr>
          </w:pPr>
          <w:hyperlink w:anchor="_Toc47704520" w:history="1">
            <w:r w:rsidR="00672D9F">
              <w:rPr>
                <w:rStyle w:val="a9"/>
              </w:rPr>
              <w:t>Find my phone</w:t>
            </w:r>
            <w:r w:rsidR="00672D9F">
              <w:tab/>
            </w:r>
            <w:r w:rsidR="00672D9F">
              <w:fldChar w:fldCharType="begin"/>
            </w:r>
            <w:r w:rsidR="00672D9F">
              <w:instrText xml:space="preserve"> PAGEREF _Toc47704520 \h </w:instrText>
            </w:r>
            <w:r w:rsidR="00672D9F">
              <w:fldChar w:fldCharType="separate"/>
            </w:r>
            <w:r w:rsidR="00672D9F">
              <w:t>10</w:t>
            </w:r>
            <w:r w:rsidR="00672D9F">
              <w:fldChar w:fldCharType="end"/>
            </w:r>
          </w:hyperlink>
        </w:p>
        <w:p w:rsidR="00B06B9F" w:rsidRDefault="0054363B">
          <w:pPr>
            <w:pStyle w:val="20"/>
            <w:tabs>
              <w:tab w:val="right" w:leader="dot" w:pos="8296"/>
            </w:tabs>
            <w:spacing w:before="156" w:after="156"/>
            <w:rPr>
              <w:lang w:bidi="he-IL"/>
            </w:rPr>
          </w:pPr>
          <w:hyperlink w:anchor="_Toc47704521" w:history="1">
            <w:r w:rsidR="00672D9F">
              <w:rPr>
                <w:rStyle w:val="a9"/>
              </w:rPr>
              <w:t>Factory reset</w:t>
            </w:r>
            <w:r w:rsidR="00672D9F">
              <w:tab/>
            </w:r>
            <w:r w:rsidR="00672D9F">
              <w:fldChar w:fldCharType="begin"/>
            </w:r>
            <w:r w:rsidR="00672D9F">
              <w:instrText xml:space="preserve"> PAGEREF _Toc47704521 \h </w:instrText>
            </w:r>
            <w:r w:rsidR="00672D9F">
              <w:fldChar w:fldCharType="separate"/>
            </w:r>
            <w:r w:rsidR="00672D9F">
              <w:t>11</w:t>
            </w:r>
            <w:r w:rsidR="00672D9F">
              <w:fldChar w:fldCharType="end"/>
            </w:r>
          </w:hyperlink>
        </w:p>
        <w:p w:rsidR="00B06B9F" w:rsidRDefault="00672D9F">
          <w:pPr>
            <w:spacing w:before="156" w:after="156"/>
          </w:pPr>
          <w:r>
            <w:rPr>
              <w:b/>
              <w:bCs/>
            </w:rPr>
            <w:fldChar w:fldCharType="end"/>
          </w:r>
        </w:p>
      </w:sdtContent>
    </w:sdt>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B06B9F">
      <w:pPr>
        <w:spacing w:before="156" w:after="156"/>
        <w:rPr>
          <w:rFonts w:eastAsia="微软雅黑" w:hint="eastAsia"/>
        </w:rPr>
      </w:pPr>
    </w:p>
    <w:p w:rsidR="00B06B9F" w:rsidRDefault="00672D9F" w:rsidP="008A3F1D">
      <w:pPr>
        <w:pStyle w:val="1"/>
        <w:rPr>
          <w:rFonts w:eastAsia="微软雅黑"/>
        </w:rPr>
      </w:pPr>
      <w:bookmarkStart w:id="1" w:name="_Toc47704513"/>
      <w:r>
        <w:lastRenderedPageBreak/>
        <w:t>Operating instructions and function navigation</w:t>
      </w:r>
      <w:bookmarkEnd w:id="1"/>
    </w:p>
    <w:p w:rsidR="00B06B9F" w:rsidRDefault="00672D9F">
      <w:pPr>
        <w:spacing w:before="156" w:after="156"/>
        <w:rPr>
          <w:rFonts w:eastAsia="微软雅黑" w:hint="eastAsia"/>
        </w:rPr>
      </w:pPr>
      <w:r>
        <w:t>The Amazfit Neo is equipped with an STN screen and four physical keys.</w:t>
      </w:r>
    </w:p>
    <w:p w:rsidR="00B06B9F" w:rsidRDefault="00672D9F">
      <w:pPr>
        <w:pStyle w:val="2"/>
        <w:spacing w:before="156" w:after="156"/>
        <w:rPr>
          <w:rFonts w:ascii="Times New Roman" w:eastAsia="微软雅黑" w:hAnsi="Times New Roman" w:cs="Times New Roman"/>
          <w:sz w:val="24"/>
          <w:szCs w:val="24"/>
        </w:rPr>
      </w:pPr>
      <w:bookmarkStart w:id="2" w:name="_Toc47704514"/>
      <w:r>
        <w:rPr>
          <w:rFonts w:ascii="Times New Roman" w:hAnsi="Times New Roman" w:cs="Times New Roman"/>
          <w:sz w:val="24"/>
          <w:szCs w:val="24"/>
        </w:rPr>
        <w:t>Key operations</w:t>
      </w:r>
      <w:bookmarkEnd w:id="2"/>
    </w:p>
    <w:p w:rsidR="00B06B9F" w:rsidRDefault="00672D9F">
      <w:pPr>
        <w:pStyle w:val="a7"/>
        <w:widowControl/>
        <w:shd w:val="clear" w:color="auto" w:fill="FFFFFF"/>
        <w:spacing w:before="156" w:beforeAutospacing="0" w:after="156" w:afterAutospacing="0"/>
        <w:rPr>
          <w:rFonts w:eastAsia="微软雅黑"/>
          <w:color w:val="000000" w:themeColor="text1"/>
          <w:sz w:val="21"/>
        </w:rPr>
      </w:pPr>
      <w:r>
        <w:rPr>
          <w:color w:val="000000" w:themeColor="text1"/>
          <w:sz w:val="21"/>
          <w:shd w:val="clear" w:color="auto" w:fill="FFFFFF"/>
        </w:rPr>
        <w:t xml:space="preserve">Key name: SELECT </w:t>
      </w:r>
      <w:r>
        <w:rPr>
          <w:color w:val="000000" w:themeColor="text1"/>
          <w:sz w:val="21"/>
          <w:shd w:val="clear" w:color="auto" w:fill="FFFFFF"/>
        </w:rPr>
        <w:br/>
        <w:t>Key function: confirm or select</w:t>
      </w:r>
    </w:p>
    <w:p w:rsidR="00B06B9F" w:rsidRDefault="00672D9F">
      <w:pPr>
        <w:pStyle w:val="a7"/>
        <w:widowControl/>
        <w:shd w:val="clear" w:color="auto" w:fill="FFFFFF"/>
        <w:spacing w:before="156" w:beforeAutospacing="0" w:after="156" w:afterAutospacing="0"/>
        <w:rPr>
          <w:rFonts w:eastAsia="微软雅黑"/>
          <w:sz w:val="21"/>
        </w:rPr>
      </w:pPr>
      <w:r>
        <w:rPr>
          <w:sz w:val="21"/>
        </w:rPr>
        <w:t>1. Pairing page: confirm</w:t>
      </w:r>
    </w:p>
    <w:p w:rsidR="00B06B9F" w:rsidRDefault="00672D9F">
      <w:pPr>
        <w:pStyle w:val="a7"/>
        <w:widowControl/>
        <w:shd w:val="clear" w:color="auto" w:fill="FFFFFF"/>
        <w:spacing w:before="156" w:beforeAutospacing="0" w:after="156" w:afterAutospacing="0"/>
        <w:rPr>
          <w:rFonts w:eastAsia="微软雅黑"/>
          <w:sz w:val="21"/>
        </w:rPr>
      </w:pPr>
      <w:r>
        <w:rPr>
          <w:sz w:val="21"/>
        </w:rPr>
        <w:t>2. Factory Reset page: confirm</w:t>
      </w:r>
    </w:p>
    <w:p w:rsidR="00B06B9F" w:rsidRDefault="00672D9F">
      <w:pPr>
        <w:pStyle w:val="a7"/>
        <w:widowControl/>
        <w:shd w:val="clear" w:color="auto" w:fill="FFFFFF"/>
        <w:spacing w:before="156" w:beforeAutospacing="0" w:after="156" w:afterAutospacing="0"/>
        <w:rPr>
          <w:rFonts w:eastAsia="微软雅黑"/>
          <w:sz w:val="21"/>
        </w:rPr>
      </w:pPr>
      <w:r>
        <w:rPr>
          <w:sz w:val="21"/>
        </w:rPr>
        <w:t>3. Function of the key on a specific page:</w:t>
      </w:r>
    </w:p>
    <w:p w:rsidR="00B06B9F" w:rsidRDefault="00672D9F">
      <w:pPr>
        <w:pStyle w:val="a7"/>
        <w:widowControl/>
        <w:shd w:val="clear" w:color="auto" w:fill="FFFFFF"/>
        <w:spacing w:before="156" w:beforeAutospacing="0" w:after="156" w:afterAutospacing="0"/>
        <w:rPr>
          <w:rFonts w:eastAsia="微软雅黑"/>
          <w:color w:val="000000" w:themeColor="text1"/>
          <w:sz w:val="21"/>
          <w:shd w:val="clear" w:color="auto" w:fill="FFFFFF"/>
        </w:rPr>
      </w:pPr>
      <w:r>
        <w:rPr>
          <w:color w:val="000000" w:themeColor="text1"/>
          <w:sz w:val="21"/>
          <w:shd w:val="clear" w:color="auto" w:fill="FFFFFF"/>
        </w:rPr>
        <w:t>Stopwatch page: start, pause, or continue</w:t>
      </w:r>
    </w:p>
    <w:p w:rsidR="00B06B9F" w:rsidRDefault="00672D9F">
      <w:pPr>
        <w:pStyle w:val="a7"/>
        <w:widowControl/>
        <w:shd w:val="clear" w:color="auto" w:fill="FFFFFF"/>
        <w:spacing w:before="156" w:beforeAutospacing="0" w:after="156" w:afterAutospacing="0"/>
        <w:rPr>
          <w:rFonts w:eastAsia="微软雅黑"/>
          <w:sz w:val="21"/>
        </w:rPr>
      </w:pPr>
      <w:r>
        <w:rPr>
          <w:sz w:val="21"/>
        </w:rPr>
        <w:t>Workout secondary</w:t>
      </w:r>
      <w:r>
        <w:rPr>
          <w:rFonts w:hint="eastAsia"/>
          <w:sz w:val="21"/>
        </w:rPr>
        <w:t xml:space="preserve"> </w:t>
      </w:r>
      <w:r>
        <w:rPr>
          <w:sz w:val="21"/>
        </w:rPr>
        <w:t>screen: pause or continue</w:t>
      </w:r>
    </w:p>
    <w:p w:rsidR="00B06B9F" w:rsidRDefault="00672D9F">
      <w:pPr>
        <w:pStyle w:val="a7"/>
        <w:widowControl/>
        <w:shd w:val="clear" w:color="auto" w:fill="FFFFFF"/>
        <w:spacing w:before="156" w:beforeAutospacing="0" w:after="156" w:afterAutospacing="0"/>
        <w:rPr>
          <w:rFonts w:eastAsia="微软雅黑"/>
          <w:sz w:val="21"/>
        </w:rPr>
      </w:pPr>
      <w:r>
        <w:rPr>
          <w:sz w:val="21"/>
        </w:rPr>
        <w:t>Single heart rate measurement: Begin measurement.</w:t>
      </w:r>
    </w:p>
    <w:p w:rsidR="00B06B9F" w:rsidRDefault="00672D9F">
      <w:pPr>
        <w:pStyle w:val="a7"/>
        <w:widowControl/>
        <w:shd w:val="clear" w:color="auto" w:fill="FFFFFF"/>
        <w:spacing w:before="156" w:beforeAutospacing="0" w:after="156" w:afterAutospacing="0"/>
        <w:rPr>
          <w:rFonts w:eastAsia="微软雅黑"/>
          <w:sz w:val="21"/>
        </w:rPr>
      </w:pPr>
      <w:r>
        <w:rPr>
          <w:sz w:val="21"/>
        </w:rPr>
        <w:t>DND mode: switch and confirm</w:t>
      </w:r>
    </w:p>
    <w:p w:rsidR="00B06B9F" w:rsidRDefault="00672D9F">
      <w:pPr>
        <w:pStyle w:val="a7"/>
        <w:widowControl/>
        <w:shd w:val="clear" w:color="auto" w:fill="FFFFFF"/>
        <w:spacing w:before="156" w:beforeAutospacing="0" w:after="156" w:afterAutospacing="0"/>
        <w:rPr>
          <w:rFonts w:eastAsia="微软雅黑"/>
          <w:color w:val="000000" w:themeColor="text1"/>
          <w:sz w:val="21"/>
        </w:rPr>
      </w:pPr>
      <w:r>
        <w:rPr>
          <w:color w:val="000000" w:themeColor="text1"/>
          <w:sz w:val="21"/>
          <w:shd w:val="clear" w:color="auto" w:fill="FFFFFF"/>
        </w:rPr>
        <w:t>4. Power-on/off: Press and hold the SELECT key for 2s.</w:t>
      </w:r>
    </w:p>
    <w:p w:rsidR="00B06B9F" w:rsidRDefault="00B06B9F">
      <w:pPr>
        <w:pStyle w:val="a7"/>
        <w:widowControl/>
        <w:shd w:val="clear" w:color="auto" w:fill="FFFFFF"/>
        <w:spacing w:before="156" w:beforeAutospacing="0" w:after="156" w:afterAutospacing="0"/>
        <w:rPr>
          <w:rFonts w:eastAsia="微软雅黑"/>
          <w:color w:val="000000" w:themeColor="text1"/>
          <w:sz w:val="21"/>
        </w:rPr>
      </w:pPr>
    </w:p>
    <w:p w:rsidR="00B06B9F" w:rsidRDefault="00672D9F">
      <w:pPr>
        <w:pStyle w:val="a7"/>
        <w:widowControl/>
        <w:shd w:val="clear" w:color="auto" w:fill="FFFFFF"/>
        <w:spacing w:before="156" w:beforeAutospacing="0" w:after="156" w:afterAutospacing="0"/>
        <w:rPr>
          <w:rFonts w:eastAsia="微软雅黑"/>
          <w:color w:val="000000" w:themeColor="text1"/>
          <w:sz w:val="21"/>
        </w:rPr>
      </w:pPr>
      <w:r>
        <w:rPr>
          <w:color w:val="000000" w:themeColor="text1"/>
          <w:sz w:val="21"/>
          <w:shd w:val="clear" w:color="auto" w:fill="FFFFFF"/>
        </w:rPr>
        <w:t xml:space="preserve">Key name: BACK </w:t>
      </w:r>
      <w:r>
        <w:rPr>
          <w:color w:val="000000" w:themeColor="text1"/>
          <w:sz w:val="21"/>
          <w:shd w:val="clear" w:color="auto" w:fill="FFFFFF"/>
        </w:rPr>
        <w:br/>
        <w:t>Key function: return or exit</w:t>
      </w:r>
    </w:p>
    <w:p w:rsidR="00B06B9F" w:rsidRDefault="00672D9F">
      <w:pPr>
        <w:pStyle w:val="a7"/>
        <w:widowControl/>
        <w:shd w:val="clear" w:color="auto" w:fill="FFFFFF"/>
        <w:spacing w:before="156" w:beforeAutospacing="0" w:after="156" w:afterAutospacing="0"/>
        <w:rPr>
          <w:rFonts w:eastAsia="微软雅黑"/>
          <w:color w:val="000000" w:themeColor="text1"/>
          <w:sz w:val="21"/>
          <w:shd w:val="clear" w:color="auto" w:fill="FFFFFF"/>
        </w:rPr>
      </w:pPr>
      <w:r>
        <w:rPr>
          <w:color w:val="000000" w:themeColor="text1"/>
          <w:sz w:val="21"/>
          <w:shd w:val="clear" w:color="auto" w:fill="FFFFFF"/>
        </w:rPr>
        <w:t>1. Non watch face page: Press to return to the previous page.</w:t>
      </w:r>
    </w:p>
    <w:p w:rsidR="00B06B9F" w:rsidRDefault="00672D9F">
      <w:pPr>
        <w:pStyle w:val="a7"/>
        <w:widowControl/>
        <w:shd w:val="clear" w:color="auto" w:fill="FFFFFF"/>
        <w:spacing w:before="156" w:beforeAutospacing="0" w:after="156" w:afterAutospacing="0"/>
        <w:rPr>
          <w:rFonts w:eastAsia="微软雅黑"/>
          <w:color w:val="000000" w:themeColor="text1"/>
          <w:sz w:val="21"/>
          <w:shd w:val="clear" w:color="auto" w:fill="FFFFFF"/>
        </w:rPr>
      </w:pPr>
      <w:r>
        <w:rPr>
          <w:color w:val="000000" w:themeColor="text1"/>
          <w:sz w:val="21"/>
          <w:shd w:val="clear" w:color="auto" w:fill="FFFFFF"/>
        </w:rPr>
        <w:t>2. Function of the key on a specific page:</w:t>
      </w:r>
      <w:r>
        <w:rPr>
          <w:color w:val="000000" w:themeColor="text1"/>
          <w:sz w:val="21"/>
          <w:shd w:val="clear" w:color="auto" w:fill="FFFFFF"/>
        </w:rPr>
        <w:br/>
        <w:t>Workout</w:t>
      </w:r>
      <w:r>
        <w:rPr>
          <w:rFonts w:hint="eastAsia"/>
          <w:color w:val="000000" w:themeColor="text1"/>
          <w:sz w:val="21"/>
          <w:shd w:val="clear" w:color="auto" w:fill="FFFFFF"/>
        </w:rPr>
        <w:t xml:space="preserve"> </w:t>
      </w:r>
      <w:r>
        <w:rPr>
          <w:sz w:val="21"/>
        </w:rPr>
        <w:t>secondary</w:t>
      </w:r>
      <w:r>
        <w:rPr>
          <w:rFonts w:hint="eastAsia"/>
          <w:sz w:val="21"/>
        </w:rPr>
        <w:t xml:space="preserve"> </w:t>
      </w:r>
      <w:r>
        <w:rPr>
          <w:color w:val="000000" w:themeColor="text1"/>
          <w:sz w:val="21"/>
          <w:shd w:val="clear" w:color="auto" w:fill="FFFFFF"/>
        </w:rPr>
        <w:t xml:space="preserve">screen: On the workout pause page, press the BACK key to </w:t>
      </w:r>
      <w:r>
        <w:rPr>
          <w:rFonts w:hint="eastAsia"/>
          <w:color w:val="000000" w:themeColor="text1"/>
          <w:sz w:val="21"/>
          <w:shd w:val="clear" w:color="auto" w:fill="FFFFFF"/>
        </w:rPr>
        <w:t>exit the workout</w:t>
      </w:r>
      <w:r>
        <w:rPr>
          <w:color w:val="000000" w:themeColor="text1"/>
          <w:sz w:val="21"/>
          <w:shd w:val="clear" w:color="auto" w:fill="FFFFFF"/>
        </w:rPr>
        <w:t>.</w:t>
      </w:r>
    </w:p>
    <w:p w:rsidR="00B06B9F" w:rsidRDefault="00672D9F">
      <w:pPr>
        <w:pStyle w:val="a7"/>
        <w:widowControl/>
        <w:shd w:val="clear" w:color="auto" w:fill="FFFFFF"/>
        <w:spacing w:before="156" w:beforeAutospacing="0" w:after="156" w:afterAutospacing="0"/>
        <w:rPr>
          <w:rFonts w:eastAsia="微软雅黑"/>
          <w:color w:val="000000" w:themeColor="text1"/>
          <w:sz w:val="21"/>
          <w:shd w:val="clear" w:color="auto" w:fill="FFFFFF"/>
        </w:rPr>
      </w:pPr>
      <w:r>
        <w:rPr>
          <w:color w:val="000000" w:themeColor="text1"/>
          <w:sz w:val="21"/>
          <w:shd w:val="clear" w:color="auto" w:fill="FFFFFF"/>
        </w:rPr>
        <w:t>3. Press and hold the BACK key for 2s to enable or disable the backlight function.</w:t>
      </w:r>
    </w:p>
    <w:p w:rsidR="00B06B9F" w:rsidRDefault="00B06B9F">
      <w:pPr>
        <w:pStyle w:val="a7"/>
        <w:widowControl/>
        <w:shd w:val="clear" w:color="auto" w:fill="FFFFFF"/>
        <w:spacing w:before="156" w:beforeAutospacing="0" w:after="156" w:afterAutospacing="0"/>
        <w:rPr>
          <w:rFonts w:eastAsia="微软雅黑"/>
          <w:color w:val="000000" w:themeColor="text1"/>
          <w:sz w:val="21"/>
          <w:shd w:val="clear" w:color="auto" w:fill="FFFFFF"/>
        </w:rPr>
      </w:pPr>
    </w:p>
    <w:p w:rsidR="00B06B9F" w:rsidRDefault="00672D9F">
      <w:pPr>
        <w:pStyle w:val="a7"/>
        <w:widowControl/>
        <w:shd w:val="clear" w:color="auto" w:fill="FFFFFF"/>
        <w:spacing w:before="156" w:beforeAutospacing="0" w:after="156" w:afterAutospacing="0"/>
        <w:rPr>
          <w:rFonts w:eastAsia="微软雅黑"/>
          <w:color w:val="000000" w:themeColor="text1"/>
          <w:sz w:val="21"/>
        </w:rPr>
      </w:pPr>
      <w:r>
        <w:rPr>
          <w:color w:val="000000" w:themeColor="text1"/>
          <w:sz w:val="21"/>
          <w:shd w:val="clear" w:color="auto" w:fill="FFFFFF"/>
        </w:rPr>
        <w:t>Name of the key: UP</w:t>
      </w:r>
      <w:r>
        <w:rPr>
          <w:color w:val="000000" w:themeColor="text1"/>
          <w:sz w:val="21"/>
          <w:shd w:val="clear" w:color="auto" w:fill="FFFFFF"/>
        </w:rPr>
        <w:br/>
        <w:t>Function of the key: page up</w:t>
      </w:r>
    </w:p>
    <w:p w:rsidR="00B06B9F" w:rsidRDefault="00672D9F">
      <w:pPr>
        <w:pStyle w:val="a7"/>
        <w:widowControl/>
        <w:shd w:val="clear" w:color="auto" w:fill="FFFFFF"/>
        <w:spacing w:before="156" w:beforeAutospacing="0" w:after="156" w:afterAutospacing="0"/>
        <w:rPr>
          <w:rFonts w:eastAsia="微软雅黑"/>
          <w:color w:val="000000" w:themeColor="text1"/>
          <w:sz w:val="21"/>
        </w:rPr>
      </w:pPr>
      <w:r>
        <w:rPr>
          <w:color w:val="000000" w:themeColor="text1"/>
          <w:sz w:val="21"/>
          <w:shd w:val="clear" w:color="auto" w:fill="FFFFFF"/>
        </w:rPr>
        <w:t xml:space="preserve">1. Page up: Press the UP key to </w:t>
      </w:r>
      <w:r>
        <w:rPr>
          <w:sz w:val="21"/>
        </w:rPr>
        <w:t>switch between different functional pages.</w:t>
      </w:r>
    </w:p>
    <w:p w:rsidR="00B06B9F" w:rsidRDefault="00672D9F">
      <w:pPr>
        <w:pStyle w:val="a7"/>
        <w:widowControl/>
        <w:shd w:val="clear" w:color="auto" w:fill="FFFFFF"/>
        <w:spacing w:before="156" w:beforeAutospacing="0" w:after="156" w:afterAutospacing="0"/>
        <w:rPr>
          <w:rFonts w:eastAsia="微软雅黑"/>
          <w:color w:val="000000" w:themeColor="text1"/>
          <w:sz w:val="21"/>
          <w:shd w:val="clear" w:color="auto" w:fill="FFFFFF"/>
        </w:rPr>
      </w:pPr>
      <w:r>
        <w:rPr>
          <w:color w:val="000000" w:themeColor="text1"/>
          <w:sz w:val="21"/>
          <w:shd w:val="clear" w:color="auto" w:fill="FFFFFF"/>
        </w:rPr>
        <w:t>2. Stopwatch page:</w:t>
      </w:r>
    </w:p>
    <w:p w:rsidR="00B06B9F" w:rsidRDefault="00672D9F">
      <w:pPr>
        <w:pStyle w:val="a7"/>
        <w:widowControl/>
        <w:shd w:val="clear" w:color="auto" w:fill="FFFFFF"/>
        <w:spacing w:before="156" w:beforeAutospacing="0" w:after="156" w:afterAutospacing="0"/>
        <w:rPr>
          <w:rFonts w:eastAsia="微软雅黑"/>
          <w:color w:val="000000" w:themeColor="text1"/>
          <w:sz w:val="21"/>
          <w:shd w:val="clear" w:color="auto" w:fill="FFFFFF"/>
        </w:rPr>
      </w:pPr>
      <w:r>
        <w:rPr>
          <w:color w:val="000000" w:themeColor="text1"/>
          <w:sz w:val="21"/>
          <w:shd w:val="clear" w:color="auto" w:fill="FFFFFF"/>
        </w:rPr>
        <w:t>a. Count function</w:t>
      </w:r>
    </w:p>
    <w:p w:rsidR="00B06B9F" w:rsidRDefault="00672D9F">
      <w:pPr>
        <w:pStyle w:val="a7"/>
        <w:widowControl/>
        <w:shd w:val="clear" w:color="auto" w:fill="FFFFFF"/>
        <w:spacing w:before="156" w:beforeAutospacing="0" w:after="156" w:afterAutospacing="0"/>
        <w:rPr>
          <w:rFonts w:eastAsia="微软雅黑"/>
          <w:color w:val="000000" w:themeColor="text1"/>
          <w:sz w:val="21"/>
          <w:shd w:val="clear" w:color="auto" w:fill="FFFFFF"/>
        </w:rPr>
      </w:pPr>
      <w:r>
        <w:rPr>
          <w:color w:val="000000" w:themeColor="text1"/>
          <w:sz w:val="21"/>
          <w:shd w:val="clear" w:color="auto" w:fill="FFFFFF"/>
        </w:rPr>
        <w:t>b. After the stopwatch is paused, press the UP key to check the counting records.</w:t>
      </w:r>
    </w:p>
    <w:p w:rsidR="00B06B9F" w:rsidRDefault="00B06B9F">
      <w:pPr>
        <w:pStyle w:val="a7"/>
        <w:widowControl/>
        <w:shd w:val="clear" w:color="auto" w:fill="FFFFFF"/>
        <w:spacing w:before="156" w:beforeAutospacing="0" w:after="156" w:afterAutospacing="0"/>
        <w:rPr>
          <w:rFonts w:eastAsia="微软雅黑"/>
          <w:color w:val="000000" w:themeColor="text1"/>
          <w:sz w:val="21"/>
        </w:rPr>
      </w:pPr>
    </w:p>
    <w:p w:rsidR="00B06B9F" w:rsidRDefault="00672D9F">
      <w:pPr>
        <w:pStyle w:val="a7"/>
        <w:widowControl/>
        <w:shd w:val="clear" w:color="auto" w:fill="FFFFFF"/>
        <w:spacing w:before="156" w:beforeAutospacing="0" w:after="156" w:afterAutospacing="0"/>
        <w:rPr>
          <w:rFonts w:eastAsia="微软雅黑"/>
          <w:color w:val="000000" w:themeColor="text1"/>
          <w:sz w:val="21"/>
        </w:rPr>
      </w:pPr>
      <w:r>
        <w:rPr>
          <w:color w:val="000000" w:themeColor="text1"/>
          <w:sz w:val="21"/>
          <w:shd w:val="clear" w:color="auto" w:fill="FFFFFF"/>
        </w:rPr>
        <w:t>Key name: DOWN</w:t>
      </w:r>
      <w:r>
        <w:rPr>
          <w:color w:val="000000" w:themeColor="text1"/>
          <w:sz w:val="21"/>
          <w:shd w:val="clear" w:color="auto" w:fill="FFFFFF"/>
        </w:rPr>
        <w:br/>
        <w:t>Key function: page down</w:t>
      </w:r>
    </w:p>
    <w:p w:rsidR="00B06B9F" w:rsidRDefault="00672D9F">
      <w:pPr>
        <w:pStyle w:val="a7"/>
        <w:widowControl/>
        <w:shd w:val="clear" w:color="auto" w:fill="FFFFFF"/>
        <w:spacing w:before="156" w:beforeAutospacing="0" w:after="156" w:afterAutospacing="0"/>
        <w:rPr>
          <w:rFonts w:eastAsia="微软雅黑"/>
          <w:color w:val="000000" w:themeColor="text1"/>
          <w:sz w:val="21"/>
        </w:rPr>
      </w:pPr>
      <w:r>
        <w:rPr>
          <w:color w:val="000000" w:themeColor="text1"/>
          <w:sz w:val="21"/>
          <w:shd w:val="clear" w:color="auto" w:fill="FFFFFF"/>
        </w:rPr>
        <w:lastRenderedPageBreak/>
        <w:t xml:space="preserve">1. Page down: Press the DOWN key to </w:t>
      </w:r>
      <w:r>
        <w:rPr>
          <w:sz w:val="21"/>
        </w:rPr>
        <w:t>switch between different functional pages.</w:t>
      </w:r>
    </w:p>
    <w:p w:rsidR="00B06B9F" w:rsidRDefault="00672D9F">
      <w:pPr>
        <w:pStyle w:val="a7"/>
        <w:widowControl/>
        <w:shd w:val="clear" w:color="auto" w:fill="FFFFFF"/>
        <w:spacing w:before="156" w:beforeAutospacing="0" w:after="156" w:afterAutospacing="0"/>
        <w:rPr>
          <w:rFonts w:eastAsia="微软雅黑"/>
          <w:color w:val="000000" w:themeColor="text1"/>
          <w:sz w:val="21"/>
          <w:shd w:val="clear" w:color="auto" w:fill="FFFFFF"/>
        </w:rPr>
      </w:pPr>
      <w:r>
        <w:rPr>
          <w:color w:val="000000" w:themeColor="text1"/>
          <w:sz w:val="21"/>
          <w:shd w:val="clear" w:color="auto" w:fill="FFFFFF"/>
        </w:rPr>
        <w:t>2. Stopwatch page: When the stopwatch is paused, press this key to check the counting records.</w:t>
      </w:r>
    </w:p>
    <w:p w:rsidR="00B06B9F" w:rsidRDefault="00B06B9F">
      <w:pPr>
        <w:pStyle w:val="a7"/>
        <w:widowControl/>
        <w:shd w:val="clear" w:color="auto" w:fill="FFFFFF"/>
        <w:spacing w:before="156" w:beforeAutospacing="0" w:after="156" w:afterAutospacing="0"/>
        <w:rPr>
          <w:rFonts w:eastAsia="微软雅黑"/>
          <w:color w:val="000000" w:themeColor="text1"/>
          <w:sz w:val="21"/>
        </w:rPr>
      </w:pPr>
    </w:p>
    <w:p w:rsidR="00B06B9F" w:rsidRDefault="00672D9F">
      <w:pPr>
        <w:pStyle w:val="a7"/>
        <w:widowControl/>
        <w:shd w:val="clear" w:color="auto" w:fill="FFFFFF"/>
        <w:spacing w:before="156" w:beforeAutospacing="0" w:after="156" w:afterAutospacing="0"/>
        <w:rPr>
          <w:rFonts w:eastAsia="微软雅黑"/>
          <w:color w:val="000000" w:themeColor="text1"/>
          <w:sz w:val="21"/>
        </w:rPr>
      </w:pPr>
      <w:r>
        <w:rPr>
          <w:color w:val="000000" w:themeColor="text1"/>
          <w:sz w:val="21"/>
          <w:shd w:val="clear" w:color="auto" w:fill="FFFFFF"/>
        </w:rPr>
        <w:t>Key combinations: Press and hold a key combination for 2s.</w:t>
      </w:r>
    </w:p>
    <w:p w:rsidR="00B06B9F" w:rsidRDefault="00672D9F">
      <w:pPr>
        <w:pStyle w:val="a7"/>
        <w:widowControl/>
        <w:shd w:val="clear" w:color="auto" w:fill="FFFFFF"/>
        <w:spacing w:before="156" w:beforeAutospacing="0" w:after="156" w:afterAutospacing="0"/>
        <w:rPr>
          <w:rFonts w:eastAsia="微软雅黑"/>
          <w:color w:val="000000" w:themeColor="text1"/>
          <w:sz w:val="21"/>
        </w:rPr>
      </w:pPr>
      <w:r>
        <w:rPr>
          <w:color w:val="000000" w:themeColor="text1"/>
          <w:sz w:val="21"/>
          <w:shd w:val="clear" w:color="auto" w:fill="FFFFFF"/>
        </w:rPr>
        <w:t xml:space="preserve">1. Reboot: </w:t>
      </w:r>
      <w:r>
        <w:rPr>
          <w:sz w:val="21"/>
        </w:rPr>
        <w:t>SELECT + UP</w:t>
      </w:r>
    </w:p>
    <w:p w:rsidR="00B06B9F" w:rsidRDefault="00672D9F">
      <w:pPr>
        <w:pStyle w:val="a7"/>
        <w:widowControl/>
        <w:shd w:val="clear" w:color="auto" w:fill="FFFFFF"/>
        <w:spacing w:before="156" w:beforeAutospacing="0" w:after="156" w:afterAutospacing="0"/>
        <w:rPr>
          <w:rFonts w:eastAsia="微软雅黑"/>
          <w:color w:val="000000" w:themeColor="text1"/>
          <w:sz w:val="21"/>
          <w:shd w:val="clear" w:color="auto" w:fill="FFFFFF"/>
        </w:rPr>
      </w:pPr>
      <w:r>
        <w:rPr>
          <w:color w:val="000000" w:themeColor="text1"/>
          <w:sz w:val="21"/>
          <w:shd w:val="clear" w:color="auto" w:fill="FFFFFF"/>
        </w:rPr>
        <w:t xml:space="preserve">2. </w:t>
      </w:r>
      <w:r>
        <w:rPr>
          <w:sz w:val="21"/>
        </w:rPr>
        <w:t>Factory Reset</w:t>
      </w:r>
      <w:r>
        <w:rPr>
          <w:color w:val="000000" w:themeColor="text1"/>
          <w:sz w:val="21"/>
          <w:shd w:val="clear" w:color="auto" w:fill="FFFFFF"/>
        </w:rPr>
        <w:t xml:space="preserve">: </w:t>
      </w:r>
      <w:r>
        <w:rPr>
          <w:sz w:val="21"/>
        </w:rPr>
        <w:t>BACK + DOWN</w:t>
      </w:r>
    </w:p>
    <w:p w:rsidR="00B06B9F" w:rsidRDefault="00672D9F">
      <w:pPr>
        <w:pStyle w:val="a7"/>
        <w:widowControl/>
        <w:shd w:val="clear" w:color="auto" w:fill="FFFFFF"/>
        <w:spacing w:before="156" w:beforeAutospacing="0" w:after="156" w:afterAutospacing="0"/>
        <w:rPr>
          <w:rFonts w:eastAsia="微软雅黑"/>
          <w:color w:val="000000" w:themeColor="text1"/>
          <w:sz w:val="21"/>
          <w:shd w:val="clear" w:color="auto" w:fill="FFFFFF"/>
        </w:rPr>
      </w:pPr>
      <w:r>
        <w:rPr>
          <w:color w:val="000000" w:themeColor="text1"/>
          <w:sz w:val="21"/>
          <w:shd w:val="clear" w:color="auto" w:fill="FFFFFF"/>
        </w:rPr>
        <w:t xml:space="preserve">3. </w:t>
      </w:r>
      <w:r>
        <w:rPr>
          <w:sz w:val="21"/>
        </w:rPr>
        <w:t>Regulation: SELECT + DOWN</w:t>
      </w:r>
    </w:p>
    <w:p w:rsidR="00B06B9F" w:rsidRPr="008A3F1D" w:rsidRDefault="00672D9F" w:rsidP="008A3F1D">
      <w:pPr>
        <w:pStyle w:val="a7"/>
        <w:widowControl/>
        <w:numPr>
          <w:ilvl w:val="0"/>
          <w:numId w:val="1"/>
        </w:numPr>
        <w:shd w:val="clear" w:color="auto" w:fill="FFFFFF"/>
        <w:spacing w:before="156" w:beforeAutospacing="0" w:after="156" w:afterAutospacing="0"/>
        <w:rPr>
          <w:rFonts w:eastAsia="微软雅黑" w:hint="eastAsia"/>
          <w:color w:val="000000" w:themeColor="text1"/>
          <w:sz w:val="21"/>
          <w:shd w:val="clear" w:color="auto" w:fill="FFFFFF"/>
        </w:rPr>
      </w:pPr>
      <w:r>
        <w:rPr>
          <w:sz w:val="21"/>
        </w:rPr>
        <w:t>Find your phone: BACK + UP</w:t>
      </w:r>
    </w:p>
    <w:p w:rsidR="00B06B9F" w:rsidRDefault="00672D9F" w:rsidP="008A3F1D">
      <w:pPr>
        <w:pStyle w:val="1"/>
        <w:rPr>
          <w:rFonts w:eastAsia="微软雅黑"/>
        </w:rPr>
      </w:pPr>
      <w:bookmarkStart w:id="3" w:name="_Toc47704515"/>
      <w:r>
        <w:t>Wearing and charging the watch</w:t>
      </w:r>
      <w:bookmarkEnd w:id="3"/>
    </w:p>
    <w:p w:rsidR="00B06B9F" w:rsidRPr="008A3F1D" w:rsidRDefault="00672D9F">
      <w:pPr>
        <w:spacing w:before="156" w:after="156"/>
        <w:rPr>
          <w:rFonts w:eastAsia="微软雅黑" w:hint="eastAsia"/>
        </w:rPr>
      </w:pPr>
      <w:r>
        <w:t>Daily wear: It is recommended that you wear the watch at a distance of two fingers away from the wrist with moderate tightness to ensure that the optical heart rate monitor properly measures heart rate.</w:t>
      </w:r>
    </w:p>
    <w:p w:rsidR="00B06B9F" w:rsidRDefault="00672D9F">
      <w:pPr>
        <w:spacing w:before="156" w:after="156"/>
        <w:rPr>
          <w:rFonts w:eastAsia="微软雅黑"/>
        </w:rPr>
      </w:pPr>
      <w:r>
        <w:t>Wearing during workouts: During workouts, it is recommended that you wear the watch comfortably and ensure a tight fit that does not slip. If the watch is too tight or too loose, the monitored workout data may be inaccurate.</w:t>
      </w:r>
    </w:p>
    <w:p w:rsidR="00B06B9F" w:rsidRDefault="00672D9F">
      <w:pPr>
        <w:spacing w:before="156" w:after="156"/>
        <w:rPr>
          <w:rFonts w:eastAsia="微软雅黑"/>
        </w:rPr>
      </w:pPr>
      <w:r>
        <w:t>Charging</w:t>
      </w:r>
    </w:p>
    <w:p w:rsidR="00B06B9F" w:rsidRDefault="00672D9F">
      <w:pPr>
        <w:pStyle w:val="ab"/>
        <w:spacing w:before="156" w:after="156"/>
        <w:ind w:firstLineChars="0" w:firstLine="0"/>
        <w:rPr>
          <w:rFonts w:eastAsia="微软雅黑"/>
        </w:rPr>
      </w:pPr>
      <w:r>
        <w:t>1. Plug the watch charger into a device that supports USB power delivery, such as a socket, PC, or power bank.</w:t>
      </w:r>
    </w:p>
    <w:p w:rsidR="00B06B9F" w:rsidRDefault="00672D9F">
      <w:pPr>
        <w:pStyle w:val="ab"/>
        <w:spacing w:before="156" w:after="156"/>
        <w:ind w:firstLineChars="0" w:firstLine="0"/>
        <w:rPr>
          <w:rFonts w:eastAsia="微软雅黑"/>
        </w:rPr>
      </w:pPr>
      <w:r>
        <w:t>2. Mount the watch onto the charging base. Ensure that the direction and position of the watch are correct, and that the metal contacts at the back of the watch are in close contact with the charging base.</w:t>
      </w:r>
    </w:p>
    <w:p w:rsidR="00B06B9F" w:rsidRDefault="00672D9F">
      <w:pPr>
        <w:pStyle w:val="ab"/>
        <w:spacing w:before="156" w:after="156"/>
        <w:ind w:firstLineChars="0" w:firstLine="0"/>
        <w:rPr>
          <w:rFonts w:eastAsia="微软雅黑"/>
        </w:rPr>
      </w:pPr>
      <w:r>
        <w:t>3. When the watch is placed properly, a charging status icon is displayed on the screen.</w:t>
      </w:r>
    </w:p>
    <w:p w:rsidR="00B06B9F" w:rsidRDefault="00672D9F" w:rsidP="008A3F1D">
      <w:pPr>
        <w:spacing w:before="156" w:after="156"/>
        <w:jc w:val="center"/>
        <w:rPr>
          <w:rFonts w:eastAsia="微软雅黑"/>
          <w:color w:val="5B9BD5" w:themeColor="accent5"/>
        </w:rPr>
      </w:pPr>
      <w:r>
        <w:rPr>
          <w:noProof/>
          <w:color w:val="5B9BD5" w:themeColor="accent5"/>
        </w:rPr>
        <w:drawing>
          <wp:inline distT="0" distB="0" distL="114300" distR="114300">
            <wp:extent cx="1932940" cy="1932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color w:val="5B9BD5" w:themeColor="accent5"/>
        </w:rPr>
      </w:pPr>
    </w:p>
    <w:p w:rsidR="00B06B9F" w:rsidRDefault="00B06B9F">
      <w:pPr>
        <w:spacing w:before="156" w:after="156"/>
        <w:rPr>
          <w:rFonts w:eastAsia="微软雅黑"/>
          <w:color w:val="5B9BD5" w:themeColor="accent5"/>
        </w:rPr>
      </w:pPr>
    </w:p>
    <w:p w:rsidR="00B06B9F" w:rsidRDefault="00672D9F" w:rsidP="008A3F1D">
      <w:pPr>
        <w:pStyle w:val="1"/>
        <w:rPr>
          <w:rFonts w:eastAsia="微软雅黑"/>
        </w:rPr>
      </w:pPr>
      <w:bookmarkStart w:id="4" w:name="_Toc47704516"/>
      <w:r>
        <w:lastRenderedPageBreak/>
        <w:t>Using the watch</w:t>
      </w:r>
      <w:bookmarkEnd w:id="4"/>
    </w:p>
    <w:p w:rsidR="00B06B9F" w:rsidRDefault="00672D9F">
      <w:pPr>
        <w:spacing w:before="156" w:after="156"/>
        <w:rPr>
          <w:rFonts w:eastAsia="微软雅黑" w:hint="eastAsia"/>
        </w:rPr>
      </w:pPr>
      <w:r>
        <w:t xml:space="preserve">Before using the Amazfit Neo, download the </w:t>
      </w:r>
      <w:r>
        <w:rPr>
          <w:rFonts w:hint="eastAsia"/>
        </w:rPr>
        <w:t>Zepp app</w:t>
      </w:r>
      <w:r>
        <w:t xml:space="preserve"> on your mobile phone. You can enjoy all functions of the watch and save data generated by the watch to your personal cloud account only after you pair your phone with the watch through the </w:t>
      </w:r>
      <w:r>
        <w:rPr>
          <w:rFonts w:hint="eastAsia"/>
        </w:rPr>
        <w:t>Zepp app</w:t>
      </w:r>
      <w:r>
        <w:t>.</w:t>
      </w:r>
    </w:p>
    <w:p w:rsidR="00B06B9F" w:rsidRDefault="00672D9F">
      <w:pPr>
        <w:pStyle w:val="2"/>
        <w:spacing w:before="156" w:after="156"/>
        <w:rPr>
          <w:rFonts w:ascii="Times New Roman" w:eastAsia="微软雅黑" w:hAnsi="Times New Roman" w:cs="Times New Roman"/>
          <w:sz w:val="24"/>
          <w:szCs w:val="24"/>
        </w:rPr>
      </w:pPr>
      <w:bookmarkStart w:id="5" w:name="_Toc47704517"/>
      <w:r>
        <w:rPr>
          <w:rFonts w:ascii="Times New Roman" w:hAnsi="Times New Roman" w:cs="Times New Roman"/>
          <w:sz w:val="24"/>
          <w:szCs w:val="24"/>
        </w:rPr>
        <w:t>Pairing and unpairing the watch</w:t>
      </w:r>
      <w:bookmarkEnd w:id="5"/>
    </w:p>
    <w:p w:rsidR="00B06B9F" w:rsidRDefault="00672D9F">
      <w:pPr>
        <w:pStyle w:val="ab"/>
        <w:spacing w:before="156" w:after="156"/>
        <w:ind w:firstLineChars="0" w:firstLine="0"/>
        <w:rPr>
          <w:rFonts w:eastAsia="微软雅黑"/>
        </w:rPr>
      </w:pPr>
      <w:r>
        <w:t xml:space="preserve">1. Scan the QR code on the user manual to download the </w:t>
      </w:r>
      <w:r>
        <w:rPr>
          <w:rFonts w:hint="eastAsia"/>
        </w:rPr>
        <w:t>Zepp app</w:t>
      </w:r>
      <w:r>
        <w:t>, register an account, and log in to the account.</w:t>
      </w:r>
    </w:p>
    <w:p w:rsidR="00B06B9F" w:rsidRDefault="00672D9F">
      <w:pPr>
        <w:pStyle w:val="a3"/>
        <w:spacing w:before="156" w:after="156"/>
        <w:rPr>
          <w:rFonts w:eastAsia="微软雅黑"/>
        </w:rPr>
      </w:pPr>
      <w:r>
        <w:t xml:space="preserve">2. Open the app, and choose Profile &gt; My devices &gt; Watch &gt; </w:t>
      </w:r>
      <w:r>
        <w:rPr>
          <w:rFonts w:hint="eastAsia"/>
        </w:rPr>
        <w:t>Watch</w:t>
      </w:r>
      <w:r>
        <w:t xml:space="preserve"> without a QR code to start searching for nearby devices.</w:t>
      </w:r>
    </w:p>
    <w:p w:rsidR="00B06B9F" w:rsidRDefault="00672D9F">
      <w:pPr>
        <w:pStyle w:val="ab"/>
        <w:spacing w:before="156" w:after="156"/>
        <w:ind w:firstLineChars="0" w:firstLine="0"/>
        <w:rPr>
          <w:rFonts w:eastAsia="微软雅黑"/>
        </w:rPr>
      </w:pPr>
      <w:r>
        <w:t>3. When the app finds the watch, follow the prompts on the watch to complete the pairing process.</w:t>
      </w:r>
    </w:p>
    <w:p w:rsidR="00B06B9F" w:rsidRDefault="00672D9F" w:rsidP="008A3F1D">
      <w:pPr>
        <w:spacing w:before="156" w:after="156"/>
        <w:jc w:val="center"/>
        <w:rPr>
          <w:rFonts w:eastAsia="微软雅黑"/>
        </w:rPr>
      </w:pPr>
      <w:r>
        <w:rPr>
          <w:noProof/>
        </w:rPr>
        <w:drawing>
          <wp:inline distT="0" distB="0" distL="114300" distR="114300">
            <wp:extent cx="1932940" cy="19329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672D9F">
      <w:pPr>
        <w:pStyle w:val="ab"/>
        <w:spacing w:before="156" w:after="156"/>
        <w:ind w:firstLineChars="0" w:firstLine="0"/>
        <w:rPr>
          <w:rFonts w:eastAsia="微软雅黑"/>
        </w:rPr>
      </w:pPr>
      <w:r>
        <w:t>4. After pairing, the watch will need to be upgraded regularly. To upgrade your watch, enable your mobile network and Bluetooth, and place your watch and phone together to ensure the watch is successfully upgraded.</w:t>
      </w:r>
    </w:p>
    <w:p w:rsidR="00B06B9F" w:rsidRDefault="00672D9F" w:rsidP="008A3F1D">
      <w:pPr>
        <w:spacing w:before="156" w:after="156"/>
        <w:jc w:val="center"/>
        <w:rPr>
          <w:rFonts w:eastAsia="微软雅黑"/>
        </w:rPr>
      </w:pPr>
      <w:r>
        <w:rPr>
          <w:noProof/>
        </w:rPr>
        <w:drawing>
          <wp:inline distT="0" distB="0" distL="114300" distR="114300">
            <wp:extent cx="1932940" cy="19329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672D9F">
      <w:pPr>
        <w:pStyle w:val="ab"/>
        <w:spacing w:before="156" w:after="156"/>
        <w:ind w:firstLineChars="0" w:firstLine="0"/>
        <w:rPr>
          <w:rFonts w:eastAsia="微软雅黑"/>
        </w:rPr>
      </w:pPr>
      <w:r>
        <w:t>5. After the watch is paired and upgraded, you can start using the watch. In addition, you can perform operations or configure watch functions in the app.</w:t>
      </w:r>
    </w:p>
    <w:p w:rsidR="00B06B9F" w:rsidRDefault="00672D9F" w:rsidP="008A3F1D">
      <w:pPr>
        <w:pStyle w:val="ab"/>
        <w:spacing w:before="156" w:after="156"/>
        <w:ind w:firstLineChars="0" w:firstLine="0"/>
        <w:rPr>
          <w:rFonts w:eastAsia="微软雅黑" w:hint="eastAsia"/>
        </w:rPr>
      </w:pPr>
      <w:r>
        <w:t xml:space="preserve">6. If you need to unpair the watch from your phone, start the app, and tap Unpair on the device </w:t>
      </w:r>
      <w:r>
        <w:lastRenderedPageBreak/>
        <w:t>page.</w:t>
      </w:r>
    </w:p>
    <w:p w:rsidR="00B06B9F" w:rsidRDefault="00672D9F">
      <w:pPr>
        <w:pStyle w:val="2"/>
        <w:spacing w:before="156" w:after="156"/>
        <w:rPr>
          <w:rFonts w:ascii="Times New Roman" w:eastAsia="微软雅黑" w:hAnsi="Times New Roman" w:cs="Times New Roman"/>
          <w:sz w:val="24"/>
          <w:szCs w:val="24"/>
        </w:rPr>
      </w:pPr>
      <w:bookmarkStart w:id="6" w:name="_Toc47704518"/>
      <w:r>
        <w:rPr>
          <w:rFonts w:ascii="Times New Roman" w:hAnsi="Times New Roman" w:cs="Times New Roman"/>
          <w:sz w:val="24"/>
          <w:szCs w:val="24"/>
        </w:rPr>
        <w:t>Functional pages</w:t>
      </w:r>
      <w:bookmarkEnd w:id="6"/>
    </w:p>
    <w:p w:rsidR="00B06B9F" w:rsidRDefault="00672D9F">
      <w:pPr>
        <w:spacing w:before="156" w:after="156"/>
        <w:rPr>
          <w:rFonts w:eastAsia="微软雅黑"/>
        </w:rPr>
      </w:pPr>
      <w:r>
        <w:t>Press the UP or DOWN key to switch between different functional pages.</w:t>
      </w:r>
    </w:p>
    <w:p w:rsidR="00B06B9F" w:rsidRDefault="00672D9F">
      <w:pPr>
        <w:spacing w:before="156" w:after="156"/>
        <w:rPr>
          <w:rFonts w:eastAsia="微软雅黑"/>
        </w:rPr>
      </w:pPr>
      <w:r>
        <w:t xml:space="preserve">Step count: </w:t>
      </w:r>
      <w:r>
        <w:rPr>
          <w:rFonts w:hint="eastAsia"/>
        </w:rPr>
        <w:t>D</w:t>
      </w:r>
      <w:r>
        <w:t>isplays the current number of steps.</w:t>
      </w:r>
    </w:p>
    <w:p w:rsidR="00B06B9F" w:rsidRDefault="00672D9F" w:rsidP="008A3F1D">
      <w:pPr>
        <w:spacing w:before="156" w:after="156"/>
        <w:jc w:val="center"/>
        <w:rPr>
          <w:rFonts w:eastAsia="微软雅黑"/>
        </w:rPr>
      </w:pPr>
      <w:r>
        <w:rPr>
          <w:noProof/>
        </w:rPr>
        <w:drawing>
          <wp:inline distT="0" distB="0" distL="114300" distR="114300">
            <wp:extent cx="1932940" cy="19329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672D9F">
      <w:pPr>
        <w:spacing w:before="156" w:after="156"/>
        <w:rPr>
          <w:rFonts w:eastAsia="微软雅黑"/>
        </w:rPr>
      </w:pPr>
      <w:r>
        <w:t>Distance: Displays the current distance.</w:t>
      </w:r>
    </w:p>
    <w:p w:rsidR="00B06B9F" w:rsidRDefault="00672D9F" w:rsidP="008A3F1D">
      <w:pPr>
        <w:spacing w:before="156" w:after="156"/>
        <w:jc w:val="center"/>
        <w:rPr>
          <w:rFonts w:eastAsia="微软雅黑"/>
        </w:rPr>
      </w:pPr>
      <w:r>
        <w:rPr>
          <w:noProof/>
        </w:rPr>
        <w:drawing>
          <wp:inline distT="0" distB="0" distL="114300" distR="114300">
            <wp:extent cx="1932940" cy="19329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672D9F">
      <w:pPr>
        <w:spacing w:before="156" w:after="156"/>
        <w:rPr>
          <w:rFonts w:eastAsia="微软雅黑"/>
        </w:rPr>
      </w:pPr>
      <w:r>
        <w:t>Consumption: Displays the current number of calories consumed.</w:t>
      </w:r>
    </w:p>
    <w:p w:rsidR="00B06B9F" w:rsidRDefault="00672D9F" w:rsidP="008A3F1D">
      <w:pPr>
        <w:spacing w:before="156" w:after="156"/>
        <w:jc w:val="center"/>
        <w:rPr>
          <w:rFonts w:eastAsia="微软雅黑"/>
        </w:rPr>
      </w:pPr>
      <w:r>
        <w:rPr>
          <w:noProof/>
        </w:rPr>
        <w:drawing>
          <wp:inline distT="0" distB="0" distL="114300" distR="114300">
            <wp:extent cx="1932940" cy="19329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672D9F">
      <w:pPr>
        <w:spacing w:before="156" w:after="156"/>
        <w:rPr>
          <w:rFonts w:eastAsia="微软雅黑"/>
        </w:rPr>
      </w:pPr>
      <w:r>
        <w:lastRenderedPageBreak/>
        <w:t>Weather: Displays today's weather data. If the weather data cannot be displayed, connect the watch to the app on your phone, and update the weather data.</w:t>
      </w:r>
    </w:p>
    <w:p w:rsidR="00B06B9F" w:rsidRDefault="00672D9F" w:rsidP="008A3F1D">
      <w:pPr>
        <w:spacing w:before="156" w:after="156"/>
        <w:jc w:val="center"/>
        <w:rPr>
          <w:rFonts w:eastAsia="微软雅黑"/>
        </w:rPr>
      </w:pPr>
      <w:r>
        <w:rPr>
          <w:noProof/>
        </w:rPr>
        <w:drawing>
          <wp:inline distT="0" distB="0" distL="114300" distR="114300">
            <wp:extent cx="1932940" cy="19329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672D9F">
      <w:pPr>
        <w:spacing w:before="156" w:after="156"/>
        <w:rPr>
          <w:rFonts w:eastAsia="微软雅黑"/>
        </w:rPr>
      </w:pPr>
      <w:r>
        <w:t>DND:</w:t>
      </w:r>
    </w:p>
    <w:p w:rsidR="00B06B9F" w:rsidRDefault="00672D9F">
      <w:pPr>
        <w:spacing w:before="156" w:after="156"/>
        <w:rPr>
          <w:rFonts w:eastAsia="微软雅黑"/>
        </w:rPr>
      </w:pPr>
      <w:r>
        <w:t>ON: The DND mode is enabled, and the watch can no longer receive notifications pushed by your phone.</w:t>
      </w:r>
    </w:p>
    <w:p w:rsidR="00B06B9F" w:rsidRDefault="00672D9F">
      <w:pPr>
        <w:spacing w:before="156" w:after="156"/>
        <w:rPr>
          <w:rFonts w:eastAsia="微软雅黑"/>
        </w:rPr>
      </w:pPr>
      <w:r>
        <w:t>OFF: The DND mode is disabled, and the watch can once again receive notifications from your phone.</w:t>
      </w:r>
    </w:p>
    <w:p w:rsidR="00B06B9F" w:rsidRDefault="00672D9F">
      <w:pPr>
        <w:spacing w:before="156" w:after="156"/>
        <w:rPr>
          <w:rFonts w:eastAsia="微软雅黑"/>
        </w:rPr>
      </w:pPr>
      <w:r>
        <w:t>SMART: The smart DND function is enabled. When t</w:t>
      </w:r>
      <w:r>
        <w:rPr>
          <w:rFonts w:hint="eastAsia"/>
        </w:rPr>
        <w:t>he watch detects that you are asleep</w:t>
      </w:r>
      <w:r>
        <w:t xml:space="preserve">, </w:t>
      </w:r>
      <w:r>
        <w:rPr>
          <w:color w:val="000000" w:themeColor="text1"/>
        </w:rPr>
        <w:t>the DND mode is automatically enabled.</w:t>
      </w:r>
    </w:p>
    <w:p w:rsidR="00B06B9F" w:rsidRDefault="00672D9F" w:rsidP="008A3F1D">
      <w:pPr>
        <w:spacing w:before="156" w:after="156"/>
        <w:jc w:val="center"/>
        <w:rPr>
          <w:rFonts w:eastAsia="微软雅黑"/>
        </w:rPr>
      </w:pPr>
      <w:r>
        <w:rPr>
          <w:noProof/>
        </w:rPr>
        <w:drawing>
          <wp:inline distT="0" distB="0" distL="114300" distR="114300">
            <wp:extent cx="1932940" cy="19329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r>
        <w:rPr>
          <w:noProof/>
        </w:rPr>
        <w:drawing>
          <wp:inline distT="0" distB="0" distL="114300" distR="114300">
            <wp:extent cx="1932940" cy="19329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672D9F" w:rsidP="008A3F1D">
      <w:pPr>
        <w:spacing w:before="156" w:after="156"/>
        <w:jc w:val="center"/>
        <w:rPr>
          <w:rFonts w:eastAsia="微软雅黑"/>
        </w:rPr>
      </w:pPr>
      <w:r>
        <w:rPr>
          <w:noProof/>
        </w:rPr>
        <w:drawing>
          <wp:inline distT="0" distB="0" distL="114300" distR="114300">
            <wp:extent cx="1932940" cy="1932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672D9F">
      <w:pPr>
        <w:spacing w:before="156" w:after="156"/>
        <w:rPr>
          <w:rFonts w:eastAsia="微软雅黑"/>
        </w:rPr>
      </w:pPr>
      <w:r>
        <w:t>Stopwatch: The result is accurate to hundredths of a second.</w:t>
      </w:r>
    </w:p>
    <w:p w:rsidR="00B06B9F" w:rsidRDefault="00672D9F">
      <w:pPr>
        <w:pStyle w:val="ab"/>
        <w:numPr>
          <w:ilvl w:val="0"/>
          <w:numId w:val="2"/>
        </w:numPr>
        <w:spacing w:before="156" w:after="156"/>
        <w:ind w:firstLineChars="0"/>
        <w:rPr>
          <w:rFonts w:eastAsia="微软雅黑"/>
        </w:rPr>
      </w:pPr>
      <w:r>
        <w:rPr>
          <w:color w:val="000000" w:themeColor="text1"/>
          <w:shd w:val="clear" w:color="auto" w:fill="FFFFFF"/>
        </w:rPr>
        <w:t xml:space="preserve">Start: Press the SELECT key </w:t>
      </w:r>
      <w:r>
        <w:t>to start timing.</w:t>
      </w:r>
    </w:p>
    <w:p w:rsidR="00B06B9F" w:rsidRDefault="00672D9F">
      <w:pPr>
        <w:pStyle w:val="ab"/>
        <w:numPr>
          <w:ilvl w:val="0"/>
          <w:numId w:val="2"/>
        </w:numPr>
        <w:spacing w:before="156" w:after="156"/>
        <w:ind w:firstLineChars="0"/>
        <w:rPr>
          <w:rFonts w:eastAsia="微软雅黑"/>
        </w:rPr>
      </w:pPr>
      <w:r>
        <w:t>Count: During the timing process, you can press the UP key to log the times. Up to 9 times can be logged.</w:t>
      </w:r>
    </w:p>
    <w:p w:rsidR="00B06B9F" w:rsidRDefault="00672D9F">
      <w:pPr>
        <w:pStyle w:val="ab"/>
        <w:numPr>
          <w:ilvl w:val="0"/>
          <w:numId w:val="2"/>
        </w:numPr>
        <w:spacing w:before="156" w:after="156"/>
        <w:ind w:firstLineChars="0"/>
        <w:rPr>
          <w:rFonts w:eastAsia="微软雅黑"/>
        </w:rPr>
      </w:pPr>
      <w:r>
        <w:rPr>
          <w:rFonts w:hint="eastAsia"/>
        </w:rPr>
        <w:t>Pause</w:t>
      </w:r>
      <w:r>
        <w:t xml:space="preserve">: During the timing process, </w:t>
      </w:r>
      <w:r>
        <w:rPr>
          <w:color w:val="000000" w:themeColor="text1"/>
          <w:shd w:val="clear" w:color="auto" w:fill="FFFFFF"/>
        </w:rPr>
        <w:t>you can press the SELECT key</w:t>
      </w:r>
      <w:r>
        <w:t xml:space="preserve"> to pause the stopwatch.</w:t>
      </w:r>
    </w:p>
    <w:p w:rsidR="00B06B9F" w:rsidRDefault="00672D9F">
      <w:pPr>
        <w:pStyle w:val="ab"/>
        <w:numPr>
          <w:ilvl w:val="0"/>
          <w:numId w:val="2"/>
        </w:numPr>
        <w:spacing w:before="156" w:after="156"/>
        <w:ind w:firstLineChars="0"/>
        <w:rPr>
          <w:rFonts w:eastAsia="微软雅黑"/>
        </w:rPr>
      </w:pPr>
      <w:r>
        <w:t>Reset: When the stopwatch is paused, you can press the BACK key to reset the stopwatch, that is, to return to the stopwatch home page.</w:t>
      </w:r>
    </w:p>
    <w:p w:rsidR="00B06B9F" w:rsidRDefault="00672D9F">
      <w:pPr>
        <w:pStyle w:val="ab"/>
        <w:numPr>
          <w:ilvl w:val="0"/>
          <w:numId w:val="2"/>
        </w:numPr>
        <w:spacing w:before="156" w:after="156"/>
        <w:ind w:firstLineChars="0"/>
        <w:rPr>
          <w:rFonts w:eastAsia="微软雅黑"/>
        </w:rPr>
      </w:pPr>
      <w:r>
        <w:t>Stopwatch record: When the stopwatch is paused, you can press the UP or DOWN key to view the records.</w:t>
      </w:r>
    </w:p>
    <w:p w:rsidR="00B06B9F" w:rsidRDefault="00672D9F" w:rsidP="008A3F1D">
      <w:pPr>
        <w:pStyle w:val="ab"/>
        <w:spacing w:before="156" w:after="156"/>
        <w:ind w:firstLineChars="0" w:firstLine="0"/>
        <w:jc w:val="center"/>
        <w:rPr>
          <w:rFonts w:eastAsia="微软雅黑"/>
        </w:rPr>
      </w:pPr>
      <w:r>
        <w:rPr>
          <w:noProof/>
        </w:rPr>
        <w:drawing>
          <wp:inline distT="0" distB="0" distL="114300" distR="114300">
            <wp:extent cx="1932940" cy="19329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r>
        <w:rPr>
          <w:noProof/>
        </w:rPr>
        <w:drawing>
          <wp:inline distT="0" distB="0" distL="114300" distR="114300">
            <wp:extent cx="1932940" cy="19329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672D9F">
      <w:pPr>
        <w:spacing w:before="156" w:after="156"/>
        <w:rPr>
          <w:rFonts w:eastAsia="微软雅黑"/>
        </w:rPr>
      </w:pPr>
      <w:r>
        <w:t>Clock: You can set the alarm clock in the app, and the watch will display the next alarm time.</w:t>
      </w:r>
    </w:p>
    <w:p w:rsidR="00B06B9F" w:rsidRDefault="00672D9F">
      <w:pPr>
        <w:spacing w:before="156" w:after="156"/>
        <w:rPr>
          <w:rFonts w:eastAsia="微软雅黑"/>
        </w:rPr>
      </w:pPr>
      <w:r>
        <w:t>Close: When the alarm clock sounds on the watch, you can press any key to disable the alarm.</w:t>
      </w:r>
    </w:p>
    <w:p w:rsidR="00B06B9F" w:rsidRDefault="00672D9F" w:rsidP="008A3F1D">
      <w:pPr>
        <w:spacing w:before="156" w:after="156"/>
        <w:jc w:val="center"/>
        <w:rPr>
          <w:rFonts w:eastAsia="微软雅黑"/>
        </w:rPr>
      </w:pPr>
      <w:r>
        <w:rPr>
          <w:noProof/>
        </w:rPr>
        <w:drawing>
          <wp:inline distT="0" distB="0" distL="114300" distR="114300">
            <wp:extent cx="1932940" cy="1932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672D9F">
      <w:pPr>
        <w:spacing w:before="156" w:after="156"/>
        <w:rPr>
          <w:rFonts w:eastAsia="微软雅黑"/>
        </w:rPr>
      </w:pPr>
      <w:r>
        <w:t>PAI: The accumulated value is displayed. The PAI value is generated when all-day heart rate detection is enabled.</w:t>
      </w:r>
    </w:p>
    <w:p w:rsidR="00B06B9F" w:rsidRDefault="00672D9F" w:rsidP="008A3F1D">
      <w:pPr>
        <w:spacing w:before="156" w:after="156"/>
        <w:jc w:val="center"/>
        <w:rPr>
          <w:rFonts w:eastAsia="微软雅黑"/>
        </w:rPr>
      </w:pPr>
      <w:r>
        <w:rPr>
          <w:noProof/>
        </w:rPr>
        <w:lastRenderedPageBreak/>
        <w:drawing>
          <wp:inline distT="0" distB="0" distL="114300" distR="114300">
            <wp:extent cx="1932940" cy="19329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672D9F">
      <w:pPr>
        <w:spacing w:before="156" w:after="156"/>
        <w:rPr>
          <w:rFonts w:eastAsia="微软雅黑"/>
        </w:rPr>
      </w:pPr>
      <w:r>
        <w:t>Heart Rate:</w:t>
      </w:r>
    </w:p>
    <w:p w:rsidR="00B06B9F" w:rsidRDefault="00672D9F">
      <w:pPr>
        <w:pStyle w:val="ab"/>
        <w:spacing w:before="156" w:after="156"/>
        <w:ind w:firstLineChars="0" w:firstLine="0"/>
        <w:rPr>
          <w:rFonts w:eastAsia="微软雅黑"/>
        </w:rPr>
      </w:pPr>
      <w:r>
        <w:t>1. Go to the heart rate page. The watch automatically measures your heart rate. During the measurement process, properly wear the watch and keep the back of the watch close to your skin until the watch can measure a stable heart rate.</w:t>
      </w:r>
    </w:p>
    <w:p w:rsidR="00B06B9F" w:rsidRDefault="00672D9F">
      <w:pPr>
        <w:pStyle w:val="ab"/>
        <w:spacing w:before="156" w:after="156"/>
        <w:ind w:firstLineChars="0" w:firstLine="0"/>
        <w:rPr>
          <w:rFonts w:eastAsia="微软雅黑"/>
        </w:rPr>
      </w:pPr>
      <w:r>
        <w:t xml:space="preserve">2. To start a single heart rate measurement, </w:t>
      </w:r>
      <w:r>
        <w:rPr>
          <w:color w:val="000000" w:themeColor="text1"/>
          <w:shd w:val="clear" w:color="auto" w:fill="FFFFFF"/>
        </w:rPr>
        <w:t>press the SELECT key.</w:t>
      </w:r>
    </w:p>
    <w:p w:rsidR="00B06B9F" w:rsidRDefault="00672D9F">
      <w:pPr>
        <w:pStyle w:val="a3"/>
        <w:spacing w:before="156" w:after="156"/>
        <w:rPr>
          <w:rFonts w:eastAsia="微软雅黑"/>
        </w:rPr>
      </w:pPr>
      <w:r>
        <w:t xml:space="preserve">3. To enable all-day heart rate detection, open the app, choose Profile &gt; Amazfit Neo &gt; Heart rate detection, and select </w:t>
      </w:r>
      <w:r>
        <w:rPr>
          <w:rFonts w:hint="eastAsia"/>
        </w:rPr>
        <w:t>Automatic</w:t>
      </w:r>
      <w:r>
        <w:t xml:space="preserve"> heart rate detection.</w:t>
      </w:r>
    </w:p>
    <w:p w:rsidR="00B06B9F" w:rsidRDefault="00672D9F">
      <w:pPr>
        <w:spacing w:before="156" w:after="156"/>
      </w:pPr>
      <w:r>
        <w:t xml:space="preserve">Note: When </w:t>
      </w:r>
      <w:r>
        <w:rPr>
          <w:rFonts w:hint="eastAsia"/>
        </w:rPr>
        <w:t xml:space="preserve">automatic </w:t>
      </w:r>
      <w:r>
        <w:t>heart rate detection is enabled, the watch will measure your heart rate at the scheduled time. When you visit the heart rate page again, the latest heart rate measurement results are displayed.</w:t>
      </w:r>
    </w:p>
    <w:p w:rsidR="00B06B9F" w:rsidRDefault="00672D9F" w:rsidP="008A3F1D">
      <w:pPr>
        <w:spacing w:before="156" w:after="156"/>
        <w:jc w:val="center"/>
      </w:pPr>
      <w:r>
        <w:rPr>
          <w:noProof/>
          <w:color w:val="FF0000"/>
        </w:rPr>
        <w:drawing>
          <wp:inline distT="0" distB="0" distL="114300" distR="114300">
            <wp:extent cx="1932940" cy="19329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pPr>
    </w:p>
    <w:p w:rsidR="00B06B9F" w:rsidRDefault="00672D9F">
      <w:pPr>
        <w:pStyle w:val="2"/>
        <w:spacing w:before="156" w:after="156"/>
        <w:rPr>
          <w:rFonts w:ascii="Times New Roman" w:eastAsia="微软雅黑" w:hAnsi="Times New Roman" w:cs="Times New Roman"/>
          <w:sz w:val="24"/>
          <w:szCs w:val="24"/>
        </w:rPr>
      </w:pPr>
      <w:bookmarkStart w:id="7" w:name="_Toc47704519"/>
      <w:r>
        <w:rPr>
          <w:rFonts w:ascii="Times New Roman" w:hAnsi="Times New Roman" w:cs="Times New Roman"/>
          <w:sz w:val="24"/>
          <w:szCs w:val="24"/>
        </w:rPr>
        <w:t>Workout s</w:t>
      </w:r>
      <w:r>
        <w:rPr>
          <w:rFonts w:ascii="Times New Roman" w:hAnsi="Times New Roman" w:cs="Times New Roman" w:hint="eastAsia"/>
          <w:sz w:val="24"/>
          <w:szCs w:val="24"/>
        </w:rPr>
        <w:t xml:space="preserve">econdary </w:t>
      </w:r>
      <w:r>
        <w:rPr>
          <w:rFonts w:ascii="Times New Roman" w:hAnsi="Times New Roman" w:cs="Times New Roman"/>
          <w:sz w:val="24"/>
          <w:szCs w:val="24"/>
        </w:rPr>
        <w:t>screen</w:t>
      </w:r>
      <w:bookmarkEnd w:id="7"/>
    </w:p>
    <w:p w:rsidR="00B06B9F" w:rsidRDefault="00672D9F">
      <w:pPr>
        <w:spacing w:before="156" w:after="156"/>
        <w:rPr>
          <w:rFonts w:eastAsia="微软雅黑"/>
        </w:rPr>
      </w:pPr>
      <w:r>
        <w:t>When the watch is connected with your phone, the workout data is automatically displayed on the watch if you start a certain workout on the workout page of the app.</w:t>
      </w:r>
    </w:p>
    <w:p w:rsidR="00B06B9F" w:rsidRDefault="00672D9F">
      <w:pPr>
        <w:spacing w:before="156" w:after="156"/>
        <w:rPr>
          <w:rFonts w:eastAsia="微软雅黑"/>
        </w:rPr>
      </w:pPr>
      <w:r>
        <w:t>During a workout, you can use the keys as follows:</w:t>
      </w:r>
    </w:p>
    <w:p w:rsidR="00B06B9F" w:rsidRDefault="00672D9F">
      <w:pPr>
        <w:spacing w:before="156" w:after="156"/>
        <w:rPr>
          <w:rFonts w:eastAsia="微软雅黑"/>
        </w:rPr>
      </w:pPr>
      <w:r>
        <w:t>1. Pause/Continue: Press the SELECT key.</w:t>
      </w:r>
    </w:p>
    <w:p w:rsidR="00B06B9F" w:rsidRDefault="00672D9F">
      <w:pPr>
        <w:spacing w:before="156" w:after="156"/>
        <w:rPr>
          <w:rFonts w:eastAsia="微软雅黑"/>
        </w:rPr>
      </w:pPr>
      <w:r>
        <w:lastRenderedPageBreak/>
        <w:t>2. End (Back): On the Pause page, press the BACK key.</w:t>
      </w:r>
    </w:p>
    <w:p w:rsidR="00B06B9F" w:rsidRDefault="00672D9F" w:rsidP="008A3F1D">
      <w:pPr>
        <w:spacing w:before="156" w:after="156"/>
        <w:jc w:val="center"/>
        <w:rPr>
          <w:rFonts w:eastAsia="微软雅黑"/>
        </w:rPr>
      </w:pPr>
      <w:r>
        <w:rPr>
          <w:noProof/>
        </w:rPr>
        <w:drawing>
          <wp:inline distT="0" distB="0" distL="114300" distR="114300">
            <wp:extent cx="1932940" cy="19329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672D9F">
      <w:pPr>
        <w:spacing w:before="156" w:after="156"/>
        <w:rPr>
          <w:rFonts w:eastAsia="微软雅黑"/>
          <w:b/>
          <w:sz w:val="24"/>
          <w:szCs w:val="24"/>
        </w:rPr>
      </w:pPr>
      <w:r>
        <w:rPr>
          <w:b/>
          <w:sz w:val="24"/>
          <w:szCs w:val="24"/>
        </w:rPr>
        <w:t>Notifications</w:t>
      </w:r>
    </w:p>
    <w:p w:rsidR="00B06B9F" w:rsidRDefault="00672D9F">
      <w:pPr>
        <w:spacing w:before="156" w:after="156"/>
        <w:rPr>
          <w:rFonts w:eastAsia="微软雅黑"/>
        </w:rPr>
      </w:pPr>
      <w:r>
        <w:t>Enable the notifications function</w:t>
      </w:r>
    </w:p>
    <w:p w:rsidR="00B06B9F" w:rsidRDefault="00672D9F">
      <w:pPr>
        <w:spacing w:before="156" w:after="156"/>
        <w:rPr>
          <w:rFonts w:eastAsia="微软雅黑"/>
        </w:rPr>
      </w:pPr>
      <w:r>
        <w:t>To use the notifications function, you need to enable the app notifications function in the app, and keep the watch connected with your phone. You can also enable the SMS and incoming call notifications.</w:t>
      </w:r>
    </w:p>
    <w:p w:rsidR="00B06B9F" w:rsidRDefault="00672D9F">
      <w:pPr>
        <w:pStyle w:val="ab"/>
        <w:spacing w:before="156" w:after="156"/>
        <w:ind w:firstLineChars="0" w:firstLine="0"/>
        <w:rPr>
          <w:rFonts w:eastAsia="微软雅黑"/>
        </w:rPr>
      </w:pPr>
      <w:r>
        <w:t>1. If your phone uses the iOS system, pair the watch with your phone through Bluetooth.</w:t>
      </w:r>
    </w:p>
    <w:p w:rsidR="00B06B9F" w:rsidRDefault="00672D9F">
      <w:pPr>
        <w:pStyle w:val="ab"/>
        <w:spacing w:before="156" w:after="156"/>
        <w:ind w:firstLineChars="0" w:firstLine="0"/>
        <w:rPr>
          <w:rFonts w:eastAsia="微软雅黑"/>
        </w:rPr>
      </w:pPr>
      <w:r>
        <w:t>2. If your phone uses the Android system, keep the app running in the background, or add the app to the auto-run whitelist to ensure that notifications can be sent to the watch through your phone.</w:t>
      </w:r>
    </w:p>
    <w:p w:rsidR="00B06B9F" w:rsidRDefault="00672D9F" w:rsidP="008A3F1D">
      <w:pPr>
        <w:spacing w:before="156" w:after="156"/>
        <w:jc w:val="center"/>
        <w:rPr>
          <w:rFonts w:eastAsia="微软雅黑"/>
        </w:rPr>
      </w:pPr>
      <w:r>
        <w:rPr>
          <w:noProof/>
        </w:rPr>
        <w:drawing>
          <wp:inline distT="0" distB="0" distL="114300" distR="114300">
            <wp:extent cx="1932940" cy="19329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672D9F">
      <w:pPr>
        <w:spacing w:before="156" w:after="156"/>
        <w:rPr>
          <w:rFonts w:eastAsia="微软雅黑"/>
        </w:rPr>
      </w:pPr>
      <w:r>
        <w:t>View notifications</w:t>
      </w:r>
    </w:p>
    <w:p w:rsidR="00B06B9F" w:rsidRDefault="00672D9F">
      <w:pPr>
        <w:pStyle w:val="ab"/>
        <w:spacing w:before="156" w:after="156"/>
        <w:ind w:firstLineChars="0" w:firstLine="0"/>
        <w:rPr>
          <w:rFonts w:eastAsia="微软雅黑"/>
        </w:rPr>
      </w:pPr>
      <w:r>
        <w:t>1. When there is an incoming notification, the watch buzzes and displays the notification information.</w:t>
      </w:r>
    </w:p>
    <w:p w:rsidR="00B06B9F" w:rsidRDefault="00672D9F">
      <w:pPr>
        <w:pStyle w:val="ab"/>
        <w:spacing w:before="156" w:after="156"/>
        <w:ind w:firstLineChars="0" w:firstLine="0"/>
        <w:rPr>
          <w:rFonts w:eastAsia="微软雅黑"/>
        </w:rPr>
      </w:pPr>
      <w:r>
        <w:t>2. You can press any key to exit the notifications page.</w:t>
      </w:r>
    </w:p>
    <w:p w:rsidR="00B06B9F" w:rsidRDefault="00672D9F" w:rsidP="008A3F1D">
      <w:pPr>
        <w:spacing w:before="156" w:after="156"/>
        <w:jc w:val="center"/>
        <w:rPr>
          <w:rFonts w:eastAsia="微软雅黑"/>
        </w:rPr>
      </w:pPr>
      <w:r>
        <w:rPr>
          <w:noProof/>
        </w:rPr>
        <w:lastRenderedPageBreak/>
        <w:drawing>
          <wp:inline distT="0" distB="0" distL="114300" distR="114300">
            <wp:extent cx="1932940" cy="193294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B06B9F">
      <w:pPr>
        <w:spacing w:before="156" w:after="156"/>
        <w:rPr>
          <w:rFonts w:eastAsia="微软雅黑"/>
        </w:rPr>
      </w:pPr>
    </w:p>
    <w:p w:rsidR="00B06B9F" w:rsidRDefault="00672D9F">
      <w:pPr>
        <w:spacing w:before="156" w:after="156"/>
        <w:rPr>
          <w:rFonts w:eastAsia="微软雅黑"/>
        </w:rPr>
      </w:pPr>
      <w:r>
        <w:t>Workout reminder</w:t>
      </w:r>
    </w:p>
    <w:p w:rsidR="00B06B9F" w:rsidRDefault="00672D9F">
      <w:pPr>
        <w:spacing w:before="156" w:after="156"/>
        <w:rPr>
          <w:rFonts w:eastAsia="微软雅黑"/>
        </w:rPr>
      </w:pPr>
      <w:r>
        <w:t>During a workout, the watch generates a notification every kilometer</w:t>
      </w:r>
      <w:r>
        <w:rPr>
          <w:rFonts w:hint="eastAsia"/>
        </w:rPr>
        <w:t>/mile</w:t>
      </w:r>
      <w:r>
        <w:t>.</w:t>
      </w:r>
    </w:p>
    <w:p w:rsidR="00B06B9F" w:rsidRDefault="00672D9F" w:rsidP="008A3F1D">
      <w:pPr>
        <w:spacing w:before="156" w:after="156"/>
        <w:jc w:val="center"/>
        <w:rPr>
          <w:rFonts w:eastAsia="微软雅黑"/>
        </w:rPr>
      </w:pPr>
      <w:r>
        <w:rPr>
          <w:noProof/>
        </w:rPr>
        <w:drawing>
          <wp:inline distT="0" distB="0" distL="114300" distR="114300" wp14:editId="0578C5D4">
            <wp:extent cx="1932940" cy="19329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r w:rsidR="00F55FF8">
        <w:rPr>
          <w:noProof/>
        </w:rPr>
        <w:drawing>
          <wp:inline distT="0" distB="0" distL="114300" distR="114300" wp14:anchorId="28AA8570" wp14:editId="396D2509">
            <wp:extent cx="1932940" cy="1932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672D9F">
      <w:pPr>
        <w:pStyle w:val="2"/>
        <w:spacing w:before="156" w:after="156"/>
        <w:rPr>
          <w:rFonts w:ascii="Times New Roman" w:eastAsia="微软雅黑" w:hAnsi="Times New Roman" w:cs="Times New Roman"/>
          <w:sz w:val="24"/>
          <w:szCs w:val="24"/>
        </w:rPr>
      </w:pPr>
      <w:bookmarkStart w:id="8" w:name="_Toc47704520"/>
      <w:r>
        <w:rPr>
          <w:rFonts w:ascii="Times New Roman" w:hAnsi="Times New Roman" w:cs="Times New Roman"/>
          <w:sz w:val="24"/>
          <w:szCs w:val="24"/>
        </w:rPr>
        <w:t>Find my phone</w:t>
      </w:r>
      <w:bookmarkEnd w:id="8"/>
    </w:p>
    <w:p w:rsidR="00B06B9F" w:rsidRDefault="00672D9F">
      <w:pPr>
        <w:spacing w:before="156" w:after="156"/>
        <w:rPr>
          <w:rFonts w:eastAsia="微软雅黑"/>
        </w:rPr>
      </w:pPr>
      <w:r>
        <w:t xml:space="preserve">Amazfit Neo allows you to find your phone through Bluetooth. </w:t>
      </w:r>
      <w:r>
        <w:rPr>
          <w:rFonts w:hint="eastAsia"/>
        </w:rPr>
        <w:t>You can press the BACK and UP keys on your watch to enable this function.</w:t>
      </w:r>
    </w:p>
    <w:p w:rsidR="00B06B9F" w:rsidRDefault="00672D9F">
      <w:pPr>
        <w:pStyle w:val="ab"/>
        <w:spacing w:before="156" w:after="156"/>
        <w:ind w:firstLineChars="0" w:firstLine="0"/>
        <w:rPr>
          <w:rFonts w:eastAsia="微软雅黑"/>
        </w:rPr>
      </w:pPr>
      <w:r>
        <w:t>1. To use this function, ensure that the app is running and the watch is connected with the phone. If the app is not running or the watch is not connected with the phone, the function cannot be used.</w:t>
      </w:r>
    </w:p>
    <w:p w:rsidR="00B06B9F" w:rsidRDefault="00672D9F">
      <w:pPr>
        <w:pStyle w:val="ab"/>
        <w:spacing w:before="156" w:after="156"/>
        <w:ind w:firstLineChars="0" w:firstLine="0"/>
        <w:rPr>
          <w:rFonts w:eastAsia="微软雅黑"/>
        </w:rPr>
      </w:pPr>
      <w:r>
        <w:t>2. Go to the Find my phone page. The watch will automatically find the phone. If the phone is not found within 60s, the watch displays a failure message and requests to try again.</w:t>
      </w:r>
    </w:p>
    <w:p w:rsidR="00B06B9F" w:rsidRDefault="00672D9F">
      <w:pPr>
        <w:pStyle w:val="ab"/>
        <w:spacing w:before="156" w:after="156"/>
        <w:ind w:firstLineChars="0" w:firstLine="0"/>
        <w:rPr>
          <w:rFonts w:eastAsia="微软雅黑"/>
          <w:color w:val="000000" w:themeColor="text1"/>
        </w:rPr>
      </w:pPr>
      <w:r>
        <w:t xml:space="preserve">3. If the phone is successfully found, the phone will ring. You can press any key to stop the phone from ringing. </w:t>
      </w:r>
    </w:p>
    <w:p w:rsidR="00B06B9F" w:rsidRDefault="00672D9F">
      <w:pPr>
        <w:spacing w:before="156" w:after="156"/>
        <w:rPr>
          <w:rFonts w:eastAsia="微软雅黑"/>
        </w:rPr>
      </w:pPr>
      <w:r>
        <w:t>Note: If you would like to be able to use the find my phone function at any time, add the app to the auto-run whitelist to keep the app running in the background. Otherwise, the find my phone function will be unavailable because the watch is disconnected from your phone.</w:t>
      </w:r>
    </w:p>
    <w:p w:rsidR="00B06B9F" w:rsidRDefault="00672D9F" w:rsidP="008A3F1D">
      <w:pPr>
        <w:spacing w:before="156" w:after="156"/>
        <w:jc w:val="center"/>
        <w:rPr>
          <w:rFonts w:eastAsia="微软雅黑"/>
        </w:rPr>
      </w:pPr>
      <w:r>
        <w:rPr>
          <w:noProof/>
        </w:rPr>
        <w:lastRenderedPageBreak/>
        <w:drawing>
          <wp:inline distT="0" distB="0" distL="114300" distR="114300">
            <wp:extent cx="1932940" cy="19329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p w:rsidR="00B06B9F" w:rsidRDefault="00B06B9F">
      <w:pPr>
        <w:spacing w:before="156" w:after="156"/>
        <w:rPr>
          <w:rFonts w:eastAsia="微软雅黑"/>
        </w:rPr>
      </w:pPr>
    </w:p>
    <w:p w:rsidR="00B06B9F" w:rsidRDefault="00672D9F">
      <w:pPr>
        <w:pStyle w:val="2"/>
        <w:spacing w:before="156" w:after="156"/>
        <w:rPr>
          <w:rFonts w:ascii="Times New Roman" w:eastAsia="微软雅黑" w:hAnsi="Times New Roman" w:cs="Times New Roman"/>
          <w:sz w:val="24"/>
          <w:szCs w:val="24"/>
        </w:rPr>
      </w:pPr>
      <w:bookmarkStart w:id="9" w:name="_Toc47704521"/>
      <w:r>
        <w:rPr>
          <w:rFonts w:ascii="Times New Roman" w:hAnsi="Times New Roman" w:cs="Times New Roman"/>
          <w:sz w:val="24"/>
          <w:szCs w:val="24"/>
        </w:rPr>
        <w:t>Factory reset</w:t>
      </w:r>
      <w:bookmarkEnd w:id="9"/>
    </w:p>
    <w:p w:rsidR="00B06B9F" w:rsidRDefault="00672D9F">
      <w:pPr>
        <w:spacing w:before="156" w:after="156"/>
        <w:rPr>
          <w:rFonts w:eastAsia="微软雅黑"/>
        </w:rPr>
      </w:pPr>
      <w:r>
        <w:t>This function restores the watch's factory settings.</w:t>
      </w:r>
    </w:p>
    <w:p w:rsidR="00B06B9F" w:rsidRDefault="00672D9F">
      <w:pPr>
        <w:spacing w:before="156" w:after="156"/>
        <w:rPr>
          <w:rFonts w:eastAsia="微软雅黑"/>
        </w:rPr>
      </w:pPr>
      <w:r>
        <w:t>On the factory reset page, you can use keys as follows:</w:t>
      </w:r>
    </w:p>
    <w:p w:rsidR="00B06B9F" w:rsidRDefault="00672D9F">
      <w:pPr>
        <w:spacing w:before="156" w:after="156"/>
        <w:rPr>
          <w:rFonts w:eastAsia="微软雅黑"/>
        </w:rPr>
      </w:pPr>
      <w:r>
        <w:t>1. Restore factory settings: Press and hold the BACK + DOWN keys.</w:t>
      </w:r>
    </w:p>
    <w:p w:rsidR="00B06B9F" w:rsidRDefault="00672D9F">
      <w:pPr>
        <w:spacing w:before="156" w:after="156"/>
        <w:rPr>
          <w:rFonts w:eastAsia="微软雅黑"/>
        </w:rPr>
      </w:pPr>
      <w:r>
        <w:t>2. Confirm: Press the SELECT key.</w:t>
      </w:r>
    </w:p>
    <w:p w:rsidR="00B06B9F" w:rsidRDefault="00672D9F">
      <w:pPr>
        <w:spacing w:before="156" w:after="156"/>
        <w:rPr>
          <w:rFonts w:eastAsia="微软雅黑"/>
        </w:rPr>
      </w:pPr>
      <w:r>
        <w:t>3. Cancel (Return to the original watch face): Press the BACK key.</w:t>
      </w:r>
    </w:p>
    <w:p w:rsidR="00B06B9F" w:rsidRDefault="00672D9F" w:rsidP="008A3F1D">
      <w:pPr>
        <w:spacing w:before="156" w:after="156"/>
        <w:jc w:val="center"/>
        <w:rPr>
          <w:rFonts w:eastAsia="微软雅黑"/>
        </w:rPr>
      </w:pPr>
      <w:r>
        <w:rPr>
          <w:noProof/>
        </w:rPr>
        <w:drawing>
          <wp:inline distT="0" distB="0" distL="114300" distR="114300">
            <wp:extent cx="1932940" cy="19329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inline>
        </w:drawing>
      </w:r>
    </w:p>
    <w:sectPr w:rsidR="00B06B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63B" w:rsidRDefault="0054363B" w:rsidP="004C5198">
      <w:pPr>
        <w:spacing w:before="120" w:after="120"/>
      </w:pPr>
      <w:r>
        <w:separator/>
      </w:r>
    </w:p>
  </w:endnote>
  <w:endnote w:type="continuationSeparator" w:id="0">
    <w:p w:rsidR="0054363B" w:rsidRDefault="0054363B" w:rsidP="004C5198">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63B" w:rsidRDefault="0054363B" w:rsidP="004C5198">
      <w:pPr>
        <w:spacing w:before="120" w:after="120"/>
      </w:pPr>
      <w:r>
        <w:separator/>
      </w:r>
    </w:p>
  </w:footnote>
  <w:footnote w:type="continuationSeparator" w:id="0">
    <w:p w:rsidR="0054363B" w:rsidRDefault="0054363B" w:rsidP="004C5198">
      <w:pPr>
        <w:spacing w:before="120" w:after="1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2BDA21D"/>
    <w:multiLevelType w:val="singleLevel"/>
    <w:tmpl w:val="92BDA21D"/>
    <w:lvl w:ilvl="0">
      <w:start w:val="4"/>
      <w:numFmt w:val="decimal"/>
      <w:suff w:val="space"/>
      <w:lvlText w:val="%1."/>
      <w:lvlJc w:val="left"/>
    </w:lvl>
  </w:abstractNum>
  <w:abstractNum w:abstractNumId="1">
    <w:nsid w:val="4A12608D"/>
    <w:multiLevelType w:val="multilevel"/>
    <w:tmpl w:val="4A1260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15B"/>
    <w:rsid w:val="00004872"/>
    <w:rsid w:val="00015A8F"/>
    <w:rsid w:val="0001667B"/>
    <w:rsid w:val="00020288"/>
    <w:rsid w:val="00020A9D"/>
    <w:rsid w:val="00021596"/>
    <w:rsid w:val="00032192"/>
    <w:rsid w:val="000330E5"/>
    <w:rsid w:val="000336E6"/>
    <w:rsid w:val="00033CA9"/>
    <w:rsid w:val="00037C10"/>
    <w:rsid w:val="00045A16"/>
    <w:rsid w:val="00053A71"/>
    <w:rsid w:val="000578E3"/>
    <w:rsid w:val="00057EE8"/>
    <w:rsid w:val="0006136F"/>
    <w:rsid w:val="00064098"/>
    <w:rsid w:val="00081586"/>
    <w:rsid w:val="000862C6"/>
    <w:rsid w:val="00096EA8"/>
    <w:rsid w:val="00096FA4"/>
    <w:rsid w:val="00097977"/>
    <w:rsid w:val="000A05F5"/>
    <w:rsid w:val="000A16CF"/>
    <w:rsid w:val="000A1FA9"/>
    <w:rsid w:val="000A4DBD"/>
    <w:rsid w:val="000B72C7"/>
    <w:rsid w:val="000C2824"/>
    <w:rsid w:val="000C4A07"/>
    <w:rsid w:val="000C649C"/>
    <w:rsid w:val="000D2E60"/>
    <w:rsid w:val="000F0E3D"/>
    <w:rsid w:val="000F1484"/>
    <w:rsid w:val="000F1BD1"/>
    <w:rsid w:val="00107EA9"/>
    <w:rsid w:val="001106B5"/>
    <w:rsid w:val="001111DE"/>
    <w:rsid w:val="00115206"/>
    <w:rsid w:val="00115A56"/>
    <w:rsid w:val="00122315"/>
    <w:rsid w:val="00124527"/>
    <w:rsid w:val="00126012"/>
    <w:rsid w:val="00126CEA"/>
    <w:rsid w:val="00152A34"/>
    <w:rsid w:val="00154530"/>
    <w:rsid w:val="00162410"/>
    <w:rsid w:val="001646F5"/>
    <w:rsid w:val="00164CB0"/>
    <w:rsid w:val="00176C5D"/>
    <w:rsid w:val="0018396B"/>
    <w:rsid w:val="001877A3"/>
    <w:rsid w:val="00191C9A"/>
    <w:rsid w:val="00197DEE"/>
    <w:rsid w:val="001B23C5"/>
    <w:rsid w:val="001C5206"/>
    <w:rsid w:val="001D07AF"/>
    <w:rsid w:val="001D171D"/>
    <w:rsid w:val="001D47B4"/>
    <w:rsid w:val="001D5836"/>
    <w:rsid w:val="001D606F"/>
    <w:rsid w:val="001D7484"/>
    <w:rsid w:val="001E512F"/>
    <w:rsid w:val="001E5246"/>
    <w:rsid w:val="001E7359"/>
    <w:rsid w:val="001F0E81"/>
    <w:rsid w:val="001F383F"/>
    <w:rsid w:val="001F4C24"/>
    <w:rsid w:val="001F7172"/>
    <w:rsid w:val="00200F92"/>
    <w:rsid w:val="002025E1"/>
    <w:rsid w:val="00206BCB"/>
    <w:rsid w:val="00207028"/>
    <w:rsid w:val="00207C63"/>
    <w:rsid w:val="00224ED7"/>
    <w:rsid w:val="002276A9"/>
    <w:rsid w:val="00230A13"/>
    <w:rsid w:val="00231AA2"/>
    <w:rsid w:val="00233097"/>
    <w:rsid w:val="0023450B"/>
    <w:rsid w:val="0024417C"/>
    <w:rsid w:val="00244F1C"/>
    <w:rsid w:val="00247B5A"/>
    <w:rsid w:val="00253188"/>
    <w:rsid w:val="0025509C"/>
    <w:rsid w:val="00256651"/>
    <w:rsid w:val="00262BEC"/>
    <w:rsid w:val="00270779"/>
    <w:rsid w:val="002754CA"/>
    <w:rsid w:val="0028039F"/>
    <w:rsid w:val="00281081"/>
    <w:rsid w:val="00290A1F"/>
    <w:rsid w:val="002A2E09"/>
    <w:rsid w:val="002A3AE0"/>
    <w:rsid w:val="002A44E0"/>
    <w:rsid w:val="002A642F"/>
    <w:rsid w:val="002A7315"/>
    <w:rsid w:val="002B01EE"/>
    <w:rsid w:val="002B1FBD"/>
    <w:rsid w:val="002B3E89"/>
    <w:rsid w:val="002B43B5"/>
    <w:rsid w:val="002B485E"/>
    <w:rsid w:val="002B548A"/>
    <w:rsid w:val="002C3272"/>
    <w:rsid w:val="002D6B8B"/>
    <w:rsid w:val="002D725B"/>
    <w:rsid w:val="002D78FF"/>
    <w:rsid w:val="002E3788"/>
    <w:rsid w:val="002F3DC0"/>
    <w:rsid w:val="002F4D34"/>
    <w:rsid w:val="002F732D"/>
    <w:rsid w:val="003054D0"/>
    <w:rsid w:val="00310741"/>
    <w:rsid w:val="00312578"/>
    <w:rsid w:val="00312DE7"/>
    <w:rsid w:val="0031380F"/>
    <w:rsid w:val="003157A3"/>
    <w:rsid w:val="003228D4"/>
    <w:rsid w:val="00325D9F"/>
    <w:rsid w:val="0033688A"/>
    <w:rsid w:val="003378E1"/>
    <w:rsid w:val="00344F22"/>
    <w:rsid w:val="00345F3E"/>
    <w:rsid w:val="0035312D"/>
    <w:rsid w:val="00356266"/>
    <w:rsid w:val="00360A6E"/>
    <w:rsid w:val="00363695"/>
    <w:rsid w:val="00363FF7"/>
    <w:rsid w:val="003670C8"/>
    <w:rsid w:val="00372A6A"/>
    <w:rsid w:val="00376915"/>
    <w:rsid w:val="00377736"/>
    <w:rsid w:val="00382868"/>
    <w:rsid w:val="0038343D"/>
    <w:rsid w:val="00385B4D"/>
    <w:rsid w:val="003875E4"/>
    <w:rsid w:val="003925C4"/>
    <w:rsid w:val="0039423C"/>
    <w:rsid w:val="00394E48"/>
    <w:rsid w:val="00397D1B"/>
    <w:rsid w:val="003A107D"/>
    <w:rsid w:val="003A20AD"/>
    <w:rsid w:val="003B2969"/>
    <w:rsid w:val="003B507B"/>
    <w:rsid w:val="003B5CCA"/>
    <w:rsid w:val="003C23E5"/>
    <w:rsid w:val="003C4889"/>
    <w:rsid w:val="003C7CC6"/>
    <w:rsid w:val="003D4BBC"/>
    <w:rsid w:val="003E15E6"/>
    <w:rsid w:val="003E1795"/>
    <w:rsid w:val="003E789F"/>
    <w:rsid w:val="003F00BD"/>
    <w:rsid w:val="003F3FE8"/>
    <w:rsid w:val="003F60C9"/>
    <w:rsid w:val="00401CA6"/>
    <w:rsid w:val="00402660"/>
    <w:rsid w:val="00402FED"/>
    <w:rsid w:val="00407312"/>
    <w:rsid w:val="004103BA"/>
    <w:rsid w:val="0041122E"/>
    <w:rsid w:val="00412065"/>
    <w:rsid w:val="004147EF"/>
    <w:rsid w:val="00414B6A"/>
    <w:rsid w:val="004201F5"/>
    <w:rsid w:val="00422A9E"/>
    <w:rsid w:val="00424408"/>
    <w:rsid w:val="00426129"/>
    <w:rsid w:val="0042782E"/>
    <w:rsid w:val="0043132B"/>
    <w:rsid w:val="00431457"/>
    <w:rsid w:val="00436011"/>
    <w:rsid w:val="004418B2"/>
    <w:rsid w:val="00441D83"/>
    <w:rsid w:val="00443379"/>
    <w:rsid w:val="00443970"/>
    <w:rsid w:val="00446977"/>
    <w:rsid w:val="00452FC4"/>
    <w:rsid w:val="004602CE"/>
    <w:rsid w:val="00464D6D"/>
    <w:rsid w:val="00470017"/>
    <w:rsid w:val="004706AC"/>
    <w:rsid w:val="00475120"/>
    <w:rsid w:val="0047704C"/>
    <w:rsid w:val="004774C6"/>
    <w:rsid w:val="004777CE"/>
    <w:rsid w:val="004871CB"/>
    <w:rsid w:val="00490094"/>
    <w:rsid w:val="004950BD"/>
    <w:rsid w:val="004A09E0"/>
    <w:rsid w:val="004A2986"/>
    <w:rsid w:val="004A3EAD"/>
    <w:rsid w:val="004A7659"/>
    <w:rsid w:val="004B0310"/>
    <w:rsid w:val="004B3588"/>
    <w:rsid w:val="004B40F4"/>
    <w:rsid w:val="004B547F"/>
    <w:rsid w:val="004B5943"/>
    <w:rsid w:val="004C3FB8"/>
    <w:rsid w:val="004C5198"/>
    <w:rsid w:val="004C69EA"/>
    <w:rsid w:val="004C6E6B"/>
    <w:rsid w:val="004D3268"/>
    <w:rsid w:val="004D513C"/>
    <w:rsid w:val="004D553D"/>
    <w:rsid w:val="004D5FF4"/>
    <w:rsid w:val="004E0538"/>
    <w:rsid w:val="004E1DCE"/>
    <w:rsid w:val="004E1F8D"/>
    <w:rsid w:val="004E41DD"/>
    <w:rsid w:val="004E45CB"/>
    <w:rsid w:val="004E4792"/>
    <w:rsid w:val="004E5321"/>
    <w:rsid w:val="004E6076"/>
    <w:rsid w:val="004F05F3"/>
    <w:rsid w:val="004F2131"/>
    <w:rsid w:val="004F320E"/>
    <w:rsid w:val="00500A10"/>
    <w:rsid w:val="0050449B"/>
    <w:rsid w:val="0050560F"/>
    <w:rsid w:val="0050784B"/>
    <w:rsid w:val="0051075E"/>
    <w:rsid w:val="00512E74"/>
    <w:rsid w:val="00516CBF"/>
    <w:rsid w:val="0052453C"/>
    <w:rsid w:val="00525092"/>
    <w:rsid w:val="005273C8"/>
    <w:rsid w:val="00532C2B"/>
    <w:rsid w:val="0053639C"/>
    <w:rsid w:val="00541ED1"/>
    <w:rsid w:val="0054363B"/>
    <w:rsid w:val="00544326"/>
    <w:rsid w:val="0056128B"/>
    <w:rsid w:val="005618C8"/>
    <w:rsid w:val="00564274"/>
    <w:rsid w:val="005715BE"/>
    <w:rsid w:val="005752E1"/>
    <w:rsid w:val="00581225"/>
    <w:rsid w:val="005833FC"/>
    <w:rsid w:val="00585F52"/>
    <w:rsid w:val="00590268"/>
    <w:rsid w:val="00591CBD"/>
    <w:rsid w:val="00594A98"/>
    <w:rsid w:val="00595CF4"/>
    <w:rsid w:val="005A1186"/>
    <w:rsid w:val="005A58BC"/>
    <w:rsid w:val="005A7053"/>
    <w:rsid w:val="005B4957"/>
    <w:rsid w:val="005C3DC9"/>
    <w:rsid w:val="005C542D"/>
    <w:rsid w:val="005C7E78"/>
    <w:rsid w:val="005D0E0E"/>
    <w:rsid w:val="005D307B"/>
    <w:rsid w:val="005D475F"/>
    <w:rsid w:val="005D5398"/>
    <w:rsid w:val="005E5D8F"/>
    <w:rsid w:val="005F61A0"/>
    <w:rsid w:val="005F790A"/>
    <w:rsid w:val="0060026E"/>
    <w:rsid w:val="00601C3F"/>
    <w:rsid w:val="00602D37"/>
    <w:rsid w:val="00610692"/>
    <w:rsid w:val="00611CC1"/>
    <w:rsid w:val="00614496"/>
    <w:rsid w:val="00617370"/>
    <w:rsid w:val="00617BCB"/>
    <w:rsid w:val="00617C56"/>
    <w:rsid w:val="006236CB"/>
    <w:rsid w:val="00630773"/>
    <w:rsid w:val="0063155F"/>
    <w:rsid w:val="00633D3E"/>
    <w:rsid w:val="0063642F"/>
    <w:rsid w:val="00641205"/>
    <w:rsid w:val="00642315"/>
    <w:rsid w:val="00656456"/>
    <w:rsid w:val="00656A80"/>
    <w:rsid w:val="00663FA2"/>
    <w:rsid w:val="0066628C"/>
    <w:rsid w:val="00672D9F"/>
    <w:rsid w:val="006762E2"/>
    <w:rsid w:val="0067655B"/>
    <w:rsid w:val="00682053"/>
    <w:rsid w:val="006822AC"/>
    <w:rsid w:val="00684EE9"/>
    <w:rsid w:val="00690B2B"/>
    <w:rsid w:val="00693D49"/>
    <w:rsid w:val="00695854"/>
    <w:rsid w:val="00696DE8"/>
    <w:rsid w:val="0069725B"/>
    <w:rsid w:val="006A591F"/>
    <w:rsid w:val="006C4F51"/>
    <w:rsid w:val="006D2FA8"/>
    <w:rsid w:val="006D59DD"/>
    <w:rsid w:val="006D7CA2"/>
    <w:rsid w:val="006E2459"/>
    <w:rsid w:val="006E5B6A"/>
    <w:rsid w:val="006E7F72"/>
    <w:rsid w:val="006F2BB8"/>
    <w:rsid w:val="006F3E8C"/>
    <w:rsid w:val="006F7073"/>
    <w:rsid w:val="00707610"/>
    <w:rsid w:val="00712922"/>
    <w:rsid w:val="0071349C"/>
    <w:rsid w:val="00714942"/>
    <w:rsid w:val="00714AA1"/>
    <w:rsid w:val="00724125"/>
    <w:rsid w:val="00730C93"/>
    <w:rsid w:val="0073363C"/>
    <w:rsid w:val="00734F9D"/>
    <w:rsid w:val="00736FDF"/>
    <w:rsid w:val="0074632A"/>
    <w:rsid w:val="007468C4"/>
    <w:rsid w:val="007479E7"/>
    <w:rsid w:val="007556D9"/>
    <w:rsid w:val="007639E7"/>
    <w:rsid w:val="00764F6F"/>
    <w:rsid w:val="00765966"/>
    <w:rsid w:val="007673E0"/>
    <w:rsid w:val="0077004C"/>
    <w:rsid w:val="00772076"/>
    <w:rsid w:val="00780FB9"/>
    <w:rsid w:val="00781718"/>
    <w:rsid w:val="00782523"/>
    <w:rsid w:val="00784E66"/>
    <w:rsid w:val="00785417"/>
    <w:rsid w:val="007869F2"/>
    <w:rsid w:val="00793630"/>
    <w:rsid w:val="00794C8B"/>
    <w:rsid w:val="007979C4"/>
    <w:rsid w:val="007A430C"/>
    <w:rsid w:val="007B15A1"/>
    <w:rsid w:val="007B1C1C"/>
    <w:rsid w:val="007B563B"/>
    <w:rsid w:val="007B752F"/>
    <w:rsid w:val="007C3BC5"/>
    <w:rsid w:val="007C55FB"/>
    <w:rsid w:val="007C5C7F"/>
    <w:rsid w:val="007D7E00"/>
    <w:rsid w:val="007E3AAA"/>
    <w:rsid w:val="007E70FC"/>
    <w:rsid w:val="007F1E48"/>
    <w:rsid w:val="007F361E"/>
    <w:rsid w:val="007F61E3"/>
    <w:rsid w:val="007F79F4"/>
    <w:rsid w:val="007F7ED7"/>
    <w:rsid w:val="00800414"/>
    <w:rsid w:val="00800933"/>
    <w:rsid w:val="00800B6B"/>
    <w:rsid w:val="00801ED3"/>
    <w:rsid w:val="008028C5"/>
    <w:rsid w:val="00803BDD"/>
    <w:rsid w:val="00804CED"/>
    <w:rsid w:val="00810D4D"/>
    <w:rsid w:val="0081344E"/>
    <w:rsid w:val="0081366F"/>
    <w:rsid w:val="00824452"/>
    <w:rsid w:val="00826890"/>
    <w:rsid w:val="00840A85"/>
    <w:rsid w:val="008448F0"/>
    <w:rsid w:val="00846A8A"/>
    <w:rsid w:val="008612B7"/>
    <w:rsid w:val="00867AE1"/>
    <w:rsid w:val="0087025F"/>
    <w:rsid w:val="008812C6"/>
    <w:rsid w:val="00882C11"/>
    <w:rsid w:val="008862C5"/>
    <w:rsid w:val="00890A22"/>
    <w:rsid w:val="00892174"/>
    <w:rsid w:val="00892568"/>
    <w:rsid w:val="00892C21"/>
    <w:rsid w:val="008A254C"/>
    <w:rsid w:val="008A3F1D"/>
    <w:rsid w:val="008A4A80"/>
    <w:rsid w:val="008A6EB8"/>
    <w:rsid w:val="008A7FE4"/>
    <w:rsid w:val="008B0AD0"/>
    <w:rsid w:val="008B1D4D"/>
    <w:rsid w:val="008B35AB"/>
    <w:rsid w:val="008B6FB3"/>
    <w:rsid w:val="008C2420"/>
    <w:rsid w:val="008C2427"/>
    <w:rsid w:val="008C5A80"/>
    <w:rsid w:val="008C65A7"/>
    <w:rsid w:val="008C7B0A"/>
    <w:rsid w:val="008D022A"/>
    <w:rsid w:val="008D0C63"/>
    <w:rsid w:val="008D77D2"/>
    <w:rsid w:val="008E1E3F"/>
    <w:rsid w:val="008E3DEF"/>
    <w:rsid w:val="008E45EC"/>
    <w:rsid w:val="008E4B19"/>
    <w:rsid w:val="008E5FE3"/>
    <w:rsid w:val="008E689A"/>
    <w:rsid w:val="008F0540"/>
    <w:rsid w:val="008F0889"/>
    <w:rsid w:val="008F1C46"/>
    <w:rsid w:val="00901F6D"/>
    <w:rsid w:val="009036C3"/>
    <w:rsid w:val="00907B96"/>
    <w:rsid w:val="00920F44"/>
    <w:rsid w:val="00921158"/>
    <w:rsid w:val="00924496"/>
    <w:rsid w:val="0092781E"/>
    <w:rsid w:val="00932FD0"/>
    <w:rsid w:val="00934FC5"/>
    <w:rsid w:val="00937DC8"/>
    <w:rsid w:val="009418FE"/>
    <w:rsid w:val="00951ECE"/>
    <w:rsid w:val="00955AB9"/>
    <w:rsid w:val="00956268"/>
    <w:rsid w:val="0097142F"/>
    <w:rsid w:val="00987229"/>
    <w:rsid w:val="009878A3"/>
    <w:rsid w:val="00991832"/>
    <w:rsid w:val="009941F5"/>
    <w:rsid w:val="009968ED"/>
    <w:rsid w:val="009A247B"/>
    <w:rsid w:val="009A4E7B"/>
    <w:rsid w:val="009B1A00"/>
    <w:rsid w:val="009C165C"/>
    <w:rsid w:val="009C5286"/>
    <w:rsid w:val="009C5300"/>
    <w:rsid w:val="009D59C3"/>
    <w:rsid w:val="009D6D3D"/>
    <w:rsid w:val="009E60FF"/>
    <w:rsid w:val="009F6C84"/>
    <w:rsid w:val="009F7B57"/>
    <w:rsid w:val="00A029DC"/>
    <w:rsid w:val="00A051B4"/>
    <w:rsid w:val="00A05E3D"/>
    <w:rsid w:val="00A16D39"/>
    <w:rsid w:val="00A23A13"/>
    <w:rsid w:val="00A2400A"/>
    <w:rsid w:val="00A24A64"/>
    <w:rsid w:val="00A360E9"/>
    <w:rsid w:val="00A47EEC"/>
    <w:rsid w:val="00A501C0"/>
    <w:rsid w:val="00A61F94"/>
    <w:rsid w:val="00A6215B"/>
    <w:rsid w:val="00A63EAC"/>
    <w:rsid w:val="00A64590"/>
    <w:rsid w:val="00A64B88"/>
    <w:rsid w:val="00A66BE4"/>
    <w:rsid w:val="00A7028E"/>
    <w:rsid w:val="00A73485"/>
    <w:rsid w:val="00A86D1F"/>
    <w:rsid w:val="00A92356"/>
    <w:rsid w:val="00A9588B"/>
    <w:rsid w:val="00AA15C3"/>
    <w:rsid w:val="00AA3B22"/>
    <w:rsid w:val="00AA550D"/>
    <w:rsid w:val="00AB5EF3"/>
    <w:rsid w:val="00AB79EC"/>
    <w:rsid w:val="00AC032A"/>
    <w:rsid w:val="00AC1596"/>
    <w:rsid w:val="00AC2C01"/>
    <w:rsid w:val="00AC7714"/>
    <w:rsid w:val="00AD0111"/>
    <w:rsid w:val="00AD2FD8"/>
    <w:rsid w:val="00AE3DF2"/>
    <w:rsid w:val="00AE41CB"/>
    <w:rsid w:val="00AF1162"/>
    <w:rsid w:val="00AF2A57"/>
    <w:rsid w:val="00AF6A94"/>
    <w:rsid w:val="00B02EF9"/>
    <w:rsid w:val="00B0370D"/>
    <w:rsid w:val="00B060BC"/>
    <w:rsid w:val="00B066D8"/>
    <w:rsid w:val="00B06B9F"/>
    <w:rsid w:val="00B07804"/>
    <w:rsid w:val="00B130A8"/>
    <w:rsid w:val="00B14746"/>
    <w:rsid w:val="00B227F2"/>
    <w:rsid w:val="00B27592"/>
    <w:rsid w:val="00B34717"/>
    <w:rsid w:val="00B351C9"/>
    <w:rsid w:val="00B37D16"/>
    <w:rsid w:val="00B43902"/>
    <w:rsid w:val="00B472DA"/>
    <w:rsid w:val="00B55744"/>
    <w:rsid w:val="00B617D7"/>
    <w:rsid w:val="00B74E00"/>
    <w:rsid w:val="00B811C5"/>
    <w:rsid w:val="00B86323"/>
    <w:rsid w:val="00B86D7B"/>
    <w:rsid w:val="00B875B9"/>
    <w:rsid w:val="00B934A5"/>
    <w:rsid w:val="00B934E9"/>
    <w:rsid w:val="00B93EFA"/>
    <w:rsid w:val="00BA110D"/>
    <w:rsid w:val="00BB0252"/>
    <w:rsid w:val="00BC5BCB"/>
    <w:rsid w:val="00BD6F32"/>
    <w:rsid w:val="00BE39D6"/>
    <w:rsid w:val="00BE3C35"/>
    <w:rsid w:val="00BE506E"/>
    <w:rsid w:val="00BF0F7F"/>
    <w:rsid w:val="00BF1461"/>
    <w:rsid w:val="00BF556C"/>
    <w:rsid w:val="00C00022"/>
    <w:rsid w:val="00C002D3"/>
    <w:rsid w:val="00C113D4"/>
    <w:rsid w:val="00C11EA2"/>
    <w:rsid w:val="00C13BFC"/>
    <w:rsid w:val="00C2060F"/>
    <w:rsid w:val="00C21104"/>
    <w:rsid w:val="00C2174E"/>
    <w:rsid w:val="00C21CB6"/>
    <w:rsid w:val="00C25783"/>
    <w:rsid w:val="00C268FA"/>
    <w:rsid w:val="00C34945"/>
    <w:rsid w:val="00C511C8"/>
    <w:rsid w:val="00C5611E"/>
    <w:rsid w:val="00C57872"/>
    <w:rsid w:val="00C66F09"/>
    <w:rsid w:val="00C711F4"/>
    <w:rsid w:val="00C71D3F"/>
    <w:rsid w:val="00C748B0"/>
    <w:rsid w:val="00C803D9"/>
    <w:rsid w:val="00C81EAF"/>
    <w:rsid w:val="00C830A4"/>
    <w:rsid w:val="00C90F5E"/>
    <w:rsid w:val="00C93DE7"/>
    <w:rsid w:val="00C9459A"/>
    <w:rsid w:val="00CA1F1C"/>
    <w:rsid w:val="00CA37B5"/>
    <w:rsid w:val="00CA6F9B"/>
    <w:rsid w:val="00CB065D"/>
    <w:rsid w:val="00CB4CAA"/>
    <w:rsid w:val="00CC7253"/>
    <w:rsid w:val="00CD0117"/>
    <w:rsid w:val="00CD33ED"/>
    <w:rsid w:val="00CD3686"/>
    <w:rsid w:val="00CE013F"/>
    <w:rsid w:val="00CE0B02"/>
    <w:rsid w:val="00CE28D0"/>
    <w:rsid w:val="00CE3C63"/>
    <w:rsid w:val="00CE6A2C"/>
    <w:rsid w:val="00CE6A67"/>
    <w:rsid w:val="00CE7C11"/>
    <w:rsid w:val="00CF32DF"/>
    <w:rsid w:val="00CF47BD"/>
    <w:rsid w:val="00D00106"/>
    <w:rsid w:val="00D01132"/>
    <w:rsid w:val="00D01969"/>
    <w:rsid w:val="00D030AF"/>
    <w:rsid w:val="00D0369C"/>
    <w:rsid w:val="00D04E76"/>
    <w:rsid w:val="00D04EAD"/>
    <w:rsid w:val="00D157BE"/>
    <w:rsid w:val="00D23198"/>
    <w:rsid w:val="00D238BD"/>
    <w:rsid w:val="00D31B81"/>
    <w:rsid w:val="00D32FF0"/>
    <w:rsid w:val="00D3339F"/>
    <w:rsid w:val="00D43B4C"/>
    <w:rsid w:val="00D46BB7"/>
    <w:rsid w:val="00D53117"/>
    <w:rsid w:val="00D539FB"/>
    <w:rsid w:val="00D5671D"/>
    <w:rsid w:val="00D6471F"/>
    <w:rsid w:val="00D72B34"/>
    <w:rsid w:val="00D75F85"/>
    <w:rsid w:val="00D801C1"/>
    <w:rsid w:val="00D8099E"/>
    <w:rsid w:val="00D8313B"/>
    <w:rsid w:val="00D84253"/>
    <w:rsid w:val="00D85C5D"/>
    <w:rsid w:val="00D94E25"/>
    <w:rsid w:val="00D975B6"/>
    <w:rsid w:val="00DA21E9"/>
    <w:rsid w:val="00DA4405"/>
    <w:rsid w:val="00DA4B47"/>
    <w:rsid w:val="00DA4CF8"/>
    <w:rsid w:val="00DA5154"/>
    <w:rsid w:val="00DA6311"/>
    <w:rsid w:val="00DB3707"/>
    <w:rsid w:val="00DB5079"/>
    <w:rsid w:val="00DB623E"/>
    <w:rsid w:val="00DC1DAC"/>
    <w:rsid w:val="00DC410E"/>
    <w:rsid w:val="00DC5A90"/>
    <w:rsid w:val="00DD2540"/>
    <w:rsid w:val="00DD6120"/>
    <w:rsid w:val="00DD7AC2"/>
    <w:rsid w:val="00DE06EC"/>
    <w:rsid w:val="00DE09CD"/>
    <w:rsid w:val="00DE0EFA"/>
    <w:rsid w:val="00DE3F5D"/>
    <w:rsid w:val="00DE63A5"/>
    <w:rsid w:val="00DF23FB"/>
    <w:rsid w:val="00DF29C1"/>
    <w:rsid w:val="00DF59E2"/>
    <w:rsid w:val="00DF5A52"/>
    <w:rsid w:val="00DF7C29"/>
    <w:rsid w:val="00E0789E"/>
    <w:rsid w:val="00E07E15"/>
    <w:rsid w:val="00E11045"/>
    <w:rsid w:val="00E169C6"/>
    <w:rsid w:val="00E22E12"/>
    <w:rsid w:val="00E27FA9"/>
    <w:rsid w:val="00E32263"/>
    <w:rsid w:val="00E33895"/>
    <w:rsid w:val="00E343C2"/>
    <w:rsid w:val="00E3608A"/>
    <w:rsid w:val="00E409BE"/>
    <w:rsid w:val="00E41621"/>
    <w:rsid w:val="00E422B7"/>
    <w:rsid w:val="00E47383"/>
    <w:rsid w:val="00E47540"/>
    <w:rsid w:val="00E57150"/>
    <w:rsid w:val="00E61188"/>
    <w:rsid w:val="00E64C7B"/>
    <w:rsid w:val="00E65ECB"/>
    <w:rsid w:val="00E76E6A"/>
    <w:rsid w:val="00E84BFB"/>
    <w:rsid w:val="00E86634"/>
    <w:rsid w:val="00E9093B"/>
    <w:rsid w:val="00E95878"/>
    <w:rsid w:val="00E96201"/>
    <w:rsid w:val="00EA38FC"/>
    <w:rsid w:val="00EA4BDC"/>
    <w:rsid w:val="00EA5770"/>
    <w:rsid w:val="00EC0FF1"/>
    <w:rsid w:val="00EC5A20"/>
    <w:rsid w:val="00ED0387"/>
    <w:rsid w:val="00ED11C6"/>
    <w:rsid w:val="00ED1EDA"/>
    <w:rsid w:val="00ED2C2B"/>
    <w:rsid w:val="00EF48B5"/>
    <w:rsid w:val="00EF659E"/>
    <w:rsid w:val="00F01B4F"/>
    <w:rsid w:val="00F02946"/>
    <w:rsid w:val="00F02B74"/>
    <w:rsid w:val="00F049EB"/>
    <w:rsid w:val="00F11623"/>
    <w:rsid w:val="00F142E7"/>
    <w:rsid w:val="00F14EB8"/>
    <w:rsid w:val="00F232CA"/>
    <w:rsid w:val="00F23F71"/>
    <w:rsid w:val="00F254BA"/>
    <w:rsid w:val="00F2565B"/>
    <w:rsid w:val="00F276A6"/>
    <w:rsid w:val="00F4073F"/>
    <w:rsid w:val="00F428E3"/>
    <w:rsid w:val="00F42D56"/>
    <w:rsid w:val="00F45387"/>
    <w:rsid w:val="00F45F8D"/>
    <w:rsid w:val="00F46408"/>
    <w:rsid w:val="00F52B1E"/>
    <w:rsid w:val="00F52B64"/>
    <w:rsid w:val="00F55FA4"/>
    <w:rsid w:val="00F55FF8"/>
    <w:rsid w:val="00F57015"/>
    <w:rsid w:val="00F57EA6"/>
    <w:rsid w:val="00F60A21"/>
    <w:rsid w:val="00F62DB4"/>
    <w:rsid w:val="00F72E58"/>
    <w:rsid w:val="00F76E7F"/>
    <w:rsid w:val="00F8350B"/>
    <w:rsid w:val="00F83B7D"/>
    <w:rsid w:val="00F850A5"/>
    <w:rsid w:val="00F87D83"/>
    <w:rsid w:val="00F910E7"/>
    <w:rsid w:val="00F92F03"/>
    <w:rsid w:val="00F94252"/>
    <w:rsid w:val="00F96D73"/>
    <w:rsid w:val="00F971E8"/>
    <w:rsid w:val="00FA0B41"/>
    <w:rsid w:val="00FA31F6"/>
    <w:rsid w:val="00FA491F"/>
    <w:rsid w:val="00FB1F4F"/>
    <w:rsid w:val="00FB2857"/>
    <w:rsid w:val="00FB68F3"/>
    <w:rsid w:val="00FC6F47"/>
    <w:rsid w:val="00FD1A6E"/>
    <w:rsid w:val="00FD24B2"/>
    <w:rsid w:val="00FD47F8"/>
    <w:rsid w:val="00FE054A"/>
    <w:rsid w:val="00FF111F"/>
    <w:rsid w:val="00FF16B4"/>
    <w:rsid w:val="01E423FF"/>
    <w:rsid w:val="01F236C6"/>
    <w:rsid w:val="034746E9"/>
    <w:rsid w:val="036921A2"/>
    <w:rsid w:val="03A15065"/>
    <w:rsid w:val="03AD1199"/>
    <w:rsid w:val="04DE0C80"/>
    <w:rsid w:val="0542309D"/>
    <w:rsid w:val="064633FB"/>
    <w:rsid w:val="078F645B"/>
    <w:rsid w:val="08794676"/>
    <w:rsid w:val="09E17B06"/>
    <w:rsid w:val="09FC6C59"/>
    <w:rsid w:val="0B4317EB"/>
    <w:rsid w:val="0BD67C11"/>
    <w:rsid w:val="0C280186"/>
    <w:rsid w:val="0DE32AD5"/>
    <w:rsid w:val="0E1346AA"/>
    <w:rsid w:val="0E6D5E42"/>
    <w:rsid w:val="0E7E7D8C"/>
    <w:rsid w:val="0EFD6D35"/>
    <w:rsid w:val="0FA212AE"/>
    <w:rsid w:val="0FF17AEC"/>
    <w:rsid w:val="10DE5238"/>
    <w:rsid w:val="11084558"/>
    <w:rsid w:val="11694952"/>
    <w:rsid w:val="118F69C4"/>
    <w:rsid w:val="122E784F"/>
    <w:rsid w:val="127A2D31"/>
    <w:rsid w:val="130876B5"/>
    <w:rsid w:val="136B182A"/>
    <w:rsid w:val="1387443E"/>
    <w:rsid w:val="139F61D5"/>
    <w:rsid w:val="13FD5B3A"/>
    <w:rsid w:val="14E42C9E"/>
    <w:rsid w:val="15210915"/>
    <w:rsid w:val="16DE5FF4"/>
    <w:rsid w:val="171507CD"/>
    <w:rsid w:val="18B10FB7"/>
    <w:rsid w:val="1A7173D2"/>
    <w:rsid w:val="1AA8540A"/>
    <w:rsid w:val="1B43000D"/>
    <w:rsid w:val="1E4166D0"/>
    <w:rsid w:val="1EA64B73"/>
    <w:rsid w:val="21312265"/>
    <w:rsid w:val="21437352"/>
    <w:rsid w:val="21B66B96"/>
    <w:rsid w:val="222A04BC"/>
    <w:rsid w:val="237C22C6"/>
    <w:rsid w:val="24B91328"/>
    <w:rsid w:val="25B808BA"/>
    <w:rsid w:val="290831D9"/>
    <w:rsid w:val="290942CF"/>
    <w:rsid w:val="296A0D62"/>
    <w:rsid w:val="29897E55"/>
    <w:rsid w:val="2A6117F0"/>
    <w:rsid w:val="2BC849F6"/>
    <w:rsid w:val="2CA06F8A"/>
    <w:rsid w:val="2CA74F2C"/>
    <w:rsid w:val="2D4D6BB3"/>
    <w:rsid w:val="2D7A77C2"/>
    <w:rsid w:val="2EB000CC"/>
    <w:rsid w:val="2EE350DA"/>
    <w:rsid w:val="2FE01E3B"/>
    <w:rsid w:val="303D06FD"/>
    <w:rsid w:val="30504426"/>
    <w:rsid w:val="309501DB"/>
    <w:rsid w:val="31E11CF4"/>
    <w:rsid w:val="32144919"/>
    <w:rsid w:val="32754A50"/>
    <w:rsid w:val="33C9261E"/>
    <w:rsid w:val="34ED1E1D"/>
    <w:rsid w:val="353A3859"/>
    <w:rsid w:val="35887998"/>
    <w:rsid w:val="35C006B8"/>
    <w:rsid w:val="35C74A5B"/>
    <w:rsid w:val="36307AF4"/>
    <w:rsid w:val="36A64907"/>
    <w:rsid w:val="36E561BE"/>
    <w:rsid w:val="36F16504"/>
    <w:rsid w:val="38226803"/>
    <w:rsid w:val="383C730D"/>
    <w:rsid w:val="38B9277B"/>
    <w:rsid w:val="38C552B4"/>
    <w:rsid w:val="39E039FB"/>
    <w:rsid w:val="3AFB5011"/>
    <w:rsid w:val="3B8B7B54"/>
    <w:rsid w:val="3BC33954"/>
    <w:rsid w:val="3CDE61CE"/>
    <w:rsid w:val="3DA50626"/>
    <w:rsid w:val="3EB061A7"/>
    <w:rsid w:val="3EB866D5"/>
    <w:rsid w:val="3F2464F4"/>
    <w:rsid w:val="40AD0DCF"/>
    <w:rsid w:val="40C707EE"/>
    <w:rsid w:val="41282631"/>
    <w:rsid w:val="413F1F79"/>
    <w:rsid w:val="415C698B"/>
    <w:rsid w:val="41DD09E6"/>
    <w:rsid w:val="422A284E"/>
    <w:rsid w:val="43D722D2"/>
    <w:rsid w:val="443124D6"/>
    <w:rsid w:val="461A60FD"/>
    <w:rsid w:val="485511A6"/>
    <w:rsid w:val="48A82174"/>
    <w:rsid w:val="48C60775"/>
    <w:rsid w:val="49224AEE"/>
    <w:rsid w:val="49611257"/>
    <w:rsid w:val="49D91829"/>
    <w:rsid w:val="49E75F54"/>
    <w:rsid w:val="4A1C77A3"/>
    <w:rsid w:val="4A513BE4"/>
    <w:rsid w:val="4A5554EB"/>
    <w:rsid w:val="4A5A7817"/>
    <w:rsid w:val="4A89681B"/>
    <w:rsid w:val="4B1437EE"/>
    <w:rsid w:val="4B4D1694"/>
    <w:rsid w:val="4B6A60C7"/>
    <w:rsid w:val="4B8029B9"/>
    <w:rsid w:val="4C076E20"/>
    <w:rsid w:val="4CB32B46"/>
    <w:rsid w:val="4D4A742F"/>
    <w:rsid w:val="4D6650C1"/>
    <w:rsid w:val="4DFD0405"/>
    <w:rsid w:val="4E884613"/>
    <w:rsid w:val="4EBD5343"/>
    <w:rsid w:val="4F2B2765"/>
    <w:rsid w:val="4F2D1ED6"/>
    <w:rsid w:val="4FF9294D"/>
    <w:rsid w:val="500E1FAB"/>
    <w:rsid w:val="507161AE"/>
    <w:rsid w:val="50D608C5"/>
    <w:rsid w:val="50DE0A18"/>
    <w:rsid w:val="51CB149B"/>
    <w:rsid w:val="537C1DD4"/>
    <w:rsid w:val="55AE3242"/>
    <w:rsid w:val="55DF5CAE"/>
    <w:rsid w:val="56E85C16"/>
    <w:rsid w:val="584734ED"/>
    <w:rsid w:val="58580FCD"/>
    <w:rsid w:val="58A82D31"/>
    <w:rsid w:val="58D80318"/>
    <w:rsid w:val="59C217D9"/>
    <w:rsid w:val="5AC101E6"/>
    <w:rsid w:val="5BCD4639"/>
    <w:rsid w:val="5BE06D4A"/>
    <w:rsid w:val="5BF21B6D"/>
    <w:rsid w:val="5CF65887"/>
    <w:rsid w:val="5E746637"/>
    <w:rsid w:val="5E910B57"/>
    <w:rsid w:val="5EAF4C5C"/>
    <w:rsid w:val="5F803CF0"/>
    <w:rsid w:val="60201C9B"/>
    <w:rsid w:val="62103707"/>
    <w:rsid w:val="6240107B"/>
    <w:rsid w:val="636B28DF"/>
    <w:rsid w:val="63711278"/>
    <w:rsid w:val="63F20656"/>
    <w:rsid w:val="63FB184F"/>
    <w:rsid w:val="64530E04"/>
    <w:rsid w:val="64783610"/>
    <w:rsid w:val="64E31666"/>
    <w:rsid w:val="64FA1065"/>
    <w:rsid w:val="65291066"/>
    <w:rsid w:val="654C41CE"/>
    <w:rsid w:val="65666EFB"/>
    <w:rsid w:val="672D430B"/>
    <w:rsid w:val="67730E2D"/>
    <w:rsid w:val="67CA7B40"/>
    <w:rsid w:val="67E7376F"/>
    <w:rsid w:val="67FE5DBD"/>
    <w:rsid w:val="68304708"/>
    <w:rsid w:val="68412271"/>
    <w:rsid w:val="68DD6AEA"/>
    <w:rsid w:val="694D22CD"/>
    <w:rsid w:val="6D121DFE"/>
    <w:rsid w:val="6D504E27"/>
    <w:rsid w:val="6D9523AE"/>
    <w:rsid w:val="6DAA2000"/>
    <w:rsid w:val="6DB53E0B"/>
    <w:rsid w:val="6EAD38FB"/>
    <w:rsid w:val="6ECA7446"/>
    <w:rsid w:val="6ED13E0B"/>
    <w:rsid w:val="6F27331F"/>
    <w:rsid w:val="6F460057"/>
    <w:rsid w:val="71615AD4"/>
    <w:rsid w:val="71F074A0"/>
    <w:rsid w:val="741C6291"/>
    <w:rsid w:val="74817BF5"/>
    <w:rsid w:val="748E7F2B"/>
    <w:rsid w:val="75F6238E"/>
    <w:rsid w:val="76BE49EA"/>
    <w:rsid w:val="76C27D0E"/>
    <w:rsid w:val="76E87CA7"/>
    <w:rsid w:val="77587B6C"/>
    <w:rsid w:val="781A033F"/>
    <w:rsid w:val="789648FC"/>
    <w:rsid w:val="79EC5992"/>
    <w:rsid w:val="7A286F57"/>
    <w:rsid w:val="7A8E2DCF"/>
    <w:rsid w:val="7BA15116"/>
    <w:rsid w:val="7C974EF7"/>
    <w:rsid w:val="7DDA4A8E"/>
    <w:rsid w:val="7E3B63BC"/>
    <w:rsid w:val="7E691642"/>
    <w:rsid w:val="7F3535AD"/>
    <w:rsid w:val="7F492244"/>
    <w:rsid w:val="7F5B5B3C"/>
    <w:rsid w:val="7FDB13A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8374F9-8571-4006-B648-5B7B796E9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F1D"/>
    <w:pPr>
      <w:widowControl w:val="0"/>
      <w:spacing w:beforeLines="50" w:before="50" w:afterLines="50" w:after="50"/>
    </w:pPr>
    <w:rPr>
      <w:rFonts w:eastAsia="Times New Roman"/>
      <w:kern w:val="2"/>
      <w:sz w:val="21"/>
      <w:szCs w:val="21"/>
      <w:lang w:bidi="ar-SA"/>
    </w:rPr>
  </w:style>
  <w:style w:type="paragraph" w:styleId="1">
    <w:name w:val="heading 1"/>
    <w:basedOn w:val="a"/>
    <w:next w:val="a"/>
    <w:link w:val="1Char"/>
    <w:uiPriority w:val="9"/>
    <w:qFormat/>
    <w:rsid w:val="008A3F1D"/>
    <w:pPr>
      <w:keepNext/>
      <w:keepLines/>
      <w:spacing w:before="156" w:after="156"/>
      <w:outlineLvl w:val="0"/>
    </w:pPr>
    <w:rPr>
      <w:b/>
      <w:bCs/>
      <w:kern w:val="44"/>
      <w:sz w:val="28"/>
      <w:szCs w:val="28"/>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style>
  <w:style w:type="paragraph" w:styleId="a4">
    <w:name w:val="Balloon Text"/>
    <w:basedOn w:val="a"/>
    <w:link w:val="Char0"/>
    <w:uiPriority w:val="99"/>
    <w:semiHidden/>
    <w:unhideWhenUsed/>
    <w:rPr>
      <w:sz w:val="18"/>
      <w:szCs w:val="18"/>
    </w:rPr>
  </w:style>
  <w:style w:type="paragraph" w:styleId="a5">
    <w:name w:val="footer"/>
    <w:basedOn w:val="a"/>
    <w:uiPriority w:val="99"/>
    <w:unhideWhenUsed/>
    <w:qFormat/>
    <w:pPr>
      <w:tabs>
        <w:tab w:val="center" w:pos="4153"/>
        <w:tab w:val="right" w:pos="8306"/>
      </w:tabs>
      <w:snapToGrid w:val="0"/>
    </w:pPr>
    <w:rPr>
      <w:sz w:val="18"/>
    </w:rPr>
  </w:style>
  <w:style w:type="paragraph" w:styleId="a6">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pPr>
      <w:tabs>
        <w:tab w:val="right" w:leader="dot" w:pos="8296"/>
      </w:tabs>
    </w:pPr>
    <w:rPr>
      <w:rFonts w:ascii="微软雅黑" w:eastAsia="微软雅黑" w:hAnsi="微软雅黑"/>
    </w:rPr>
  </w:style>
  <w:style w:type="paragraph" w:styleId="20">
    <w:name w:val="toc 2"/>
    <w:basedOn w:val="a"/>
    <w:next w:val="a"/>
    <w:uiPriority w:val="39"/>
    <w:unhideWhenUsed/>
    <w:qFormat/>
    <w:pPr>
      <w:ind w:leftChars="200" w:left="420"/>
    </w:pPr>
  </w:style>
  <w:style w:type="paragraph" w:styleId="a7">
    <w:name w:val="Normal (Web)"/>
    <w:basedOn w:val="a"/>
    <w:uiPriority w:val="99"/>
    <w:unhideWhenUsed/>
    <w:qFormat/>
    <w:pPr>
      <w:spacing w:beforeAutospacing="1" w:afterAutospacing="1"/>
    </w:pPr>
    <w:rPr>
      <w:kern w:val="0"/>
      <w:sz w:val="24"/>
      <w:lang w:bidi="he-IL"/>
    </w:rPr>
  </w:style>
  <w:style w:type="paragraph" w:styleId="a8">
    <w:name w:val="annotation subject"/>
    <w:basedOn w:val="a3"/>
    <w:next w:val="a3"/>
    <w:link w:val="Char1"/>
    <w:uiPriority w:val="99"/>
    <w:semiHidden/>
    <w:unhideWhenUsed/>
    <w:rPr>
      <w:b/>
      <w:bCs/>
    </w:rPr>
  </w:style>
  <w:style w:type="character" w:styleId="a9">
    <w:name w:val="Hyperlink"/>
    <w:basedOn w:val="a0"/>
    <w:uiPriority w:val="99"/>
    <w:unhideWhenUsed/>
    <w:qFormat/>
    <w:rPr>
      <w:color w:val="0563C1" w:themeColor="hyperlink"/>
      <w:u w:val="single"/>
    </w:rPr>
  </w:style>
  <w:style w:type="character" w:styleId="aa">
    <w:name w:val="annotation reference"/>
    <w:basedOn w:val="a0"/>
    <w:uiPriority w:val="99"/>
    <w:semiHidden/>
    <w:unhideWhenUsed/>
    <w:rPr>
      <w:sz w:val="21"/>
      <w:szCs w:val="21"/>
    </w:rPr>
  </w:style>
  <w:style w:type="paragraph" w:styleId="ab">
    <w:name w:val="List Paragraph"/>
    <w:basedOn w:val="a"/>
    <w:uiPriority w:val="34"/>
    <w:qFormat/>
    <w:pPr>
      <w:ind w:firstLineChars="200" w:firstLine="420"/>
    </w:pPr>
  </w:style>
  <w:style w:type="character" w:customStyle="1" w:styleId="1Char">
    <w:name w:val="标题 1 Char"/>
    <w:basedOn w:val="a0"/>
    <w:link w:val="1"/>
    <w:uiPriority w:val="9"/>
    <w:qFormat/>
    <w:rsid w:val="008A3F1D"/>
    <w:rPr>
      <w:rFonts w:eastAsia="Times New Roman"/>
      <w:b/>
      <w:bCs/>
      <w:kern w:val="44"/>
      <w:sz w:val="28"/>
      <w:szCs w:val="28"/>
      <w:lang w:bidi="ar-SA"/>
    </w:rPr>
  </w:style>
  <w:style w:type="paragraph" w:customStyle="1" w:styleId="TOCHeading1">
    <w:name w:val="TOC Heading1"/>
    <w:basedOn w:val="1"/>
    <w:next w:val="a"/>
    <w:uiPriority w:val="39"/>
    <w:unhideWhenUsed/>
    <w:qFormat/>
    <w:pPr>
      <w:widowControl/>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lang w:bidi="ar-SA"/>
    </w:rPr>
  </w:style>
  <w:style w:type="paragraph" w:customStyle="1" w:styleId="TOC1">
    <w:name w:val="TOC 标题1"/>
    <w:basedOn w:val="1"/>
    <w:next w:val="a"/>
    <w:uiPriority w:val="39"/>
    <w:unhideWhenUsed/>
    <w:qFormat/>
    <w:pPr>
      <w:widowControl/>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eastAsia="en-US"/>
    </w:rPr>
  </w:style>
  <w:style w:type="character" w:customStyle="1" w:styleId="Char">
    <w:name w:val="批注文字 Char"/>
    <w:basedOn w:val="a0"/>
    <w:link w:val="a3"/>
    <w:uiPriority w:val="99"/>
    <w:semiHidden/>
    <w:rPr>
      <w:kern w:val="2"/>
      <w:sz w:val="21"/>
      <w:szCs w:val="22"/>
      <w:lang w:bidi="ar-SA"/>
    </w:rPr>
  </w:style>
  <w:style w:type="character" w:customStyle="1" w:styleId="Char1">
    <w:name w:val="批注主题 Char"/>
    <w:basedOn w:val="Char"/>
    <w:link w:val="a8"/>
    <w:uiPriority w:val="99"/>
    <w:semiHidden/>
    <w:rPr>
      <w:b/>
      <w:bCs/>
      <w:kern w:val="2"/>
      <w:sz w:val="21"/>
      <w:szCs w:val="22"/>
      <w:lang w:bidi="ar-SA"/>
    </w:rPr>
  </w:style>
  <w:style w:type="character" w:customStyle="1" w:styleId="Char0">
    <w:name w:val="批注框文本 Char"/>
    <w:basedOn w:val="a0"/>
    <w:link w:val="a4"/>
    <w:uiPriority w:val="99"/>
    <w:semiHidden/>
    <w:qFormat/>
    <w:rPr>
      <w:kern w:val="2"/>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BA97CD-C4CE-43F1-BC50-A6F0D86F5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1333</Words>
  <Characters>7604</Characters>
  <Application>Microsoft Office Word</Application>
  <DocSecurity>0</DocSecurity>
  <Lines>63</Lines>
  <Paragraphs>17</Paragraphs>
  <ScaleCrop>false</ScaleCrop>
  <Company/>
  <LinksUpToDate>false</LinksUpToDate>
  <CharactersWithSpaces>8920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 li</dc:creator>
  <cp:lastModifiedBy>Guo Bin</cp:lastModifiedBy>
  <cp:revision>662</cp:revision>
  <dcterms:created xsi:type="dcterms:W3CDTF">2019-04-25T08:47:00Z</dcterms:created>
  <dcterms:modified xsi:type="dcterms:W3CDTF">2020-08-27T08:42:00Z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