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F02" w:rsidRDefault="00354C71" w:rsidP="00354C71">
      <w:pPr>
        <w:jc w:val="center"/>
        <w:rPr>
          <w:sz w:val="24"/>
          <w:szCs w:val="24"/>
        </w:rPr>
      </w:pPr>
      <w:r>
        <w:rPr>
          <w:sz w:val="72"/>
          <w:szCs w:val="72"/>
        </w:rPr>
        <w:t>NEW DOMETIC SZLCD INSTALLATION</w:t>
      </w:r>
    </w:p>
    <w:p w:rsidR="00354C71" w:rsidRDefault="00354C71" w:rsidP="00354C71">
      <w:pPr>
        <w:rPr>
          <w:sz w:val="24"/>
          <w:szCs w:val="24"/>
        </w:rPr>
      </w:pPr>
      <w:r>
        <w:rPr>
          <w:sz w:val="24"/>
          <w:szCs w:val="24"/>
        </w:rPr>
        <w:t>WHAT YOU MUST KNOW:</w:t>
      </w:r>
    </w:p>
    <w:p w:rsidR="00354C71" w:rsidRDefault="00354C71" w:rsidP="00354C71">
      <w:pPr>
        <w:rPr>
          <w:sz w:val="24"/>
          <w:szCs w:val="24"/>
        </w:rPr>
      </w:pPr>
      <w:r>
        <w:rPr>
          <w:sz w:val="24"/>
          <w:szCs w:val="24"/>
        </w:rPr>
        <w:t xml:space="preserve">The </w:t>
      </w:r>
      <w:proofErr w:type="spellStart"/>
      <w:r>
        <w:rPr>
          <w:sz w:val="24"/>
          <w:szCs w:val="24"/>
        </w:rPr>
        <w:t>Dometic</w:t>
      </w:r>
      <w:proofErr w:type="spellEnd"/>
      <w:r>
        <w:rPr>
          <w:sz w:val="24"/>
          <w:szCs w:val="24"/>
        </w:rPr>
        <w:t xml:space="preserve"> Single Zone Liquid Crystal </w:t>
      </w:r>
      <w:proofErr w:type="gramStart"/>
      <w:r>
        <w:rPr>
          <w:sz w:val="24"/>
          <w:szCs w:val="24"/>
        </w:rPr>
        <w:t>Display(</w:t>
      </w:r>
      <w:proofErr w:type="gramEnd"/>
      <w:r>
        <w:rPr>
          <w:sz w:val="24"/>
          <w:szCs w:val="24"/>
        </w:rPr>
        <w:t xml:space="preserve">SZLCD) PN’s 3313189.XXX are </w:t>
      </w:r>
      <w:r w:rsidRPr="00354C71">
        <w:rPr>
          <w:b/>
          <w:sz w:val="24"/>
          <w:szCs w:val="24"/>
        </w:rPr>
        <w:t>not</w:t>
      </w:r>
      <w:r>
        <w:rPr>
          <w:sz w:val="24"/>
          <w:szCs w:val="24"/>
        </w:rPr>
        <w:t xml:space="preserve"> backwards compatible.  Therefore you cannot use the SZLCD thermostat with the old analog relay board and you cannot use the SZLCD control relay board with the analog thermostat.  However, you do not have to replace the 7 conductor cable for the low voltage connections if you already have this installed in the ceiling or walls.</w:t>
      </w:r>
    </w:p>
    <w:p w:rsidR="00652542" w:rsidRDefault="00354C71" w:rsidP="00354C71">
      <w:pPr>
        <w:rPr>
          <w:sz w:val="24"/>
          <w:szCs w:val="24"/>
        </w:rPr>
      </w:pPr>
      <w:r>
        <w:rPr>
          <w:sz w:val="24"/>
          <w:szCs w:val="24"/>
        </w:rPr>
        <w:t xml:space="preserve">Here are the </w:t>
      </w:r>
      <w:r w:rsidR="005322B6">
        <w:rPr>
          <w:sz w:val="24"/>
          <w:szCs w:val="24"/>
        </w:rPr>
        <w:t xml:space="preserve">2 </w:t>
      </w:r>
      <w:r>
        <w:rPr>
          <w:sz w:val="24"/>
          <w:szCs w:val="24"/>
        </w:rPr>
        <w:t xml:space="preserve">ways to connect </w:t>
      </w:r>
      <w:r w:rsidR="00F768A2">
        <w:rPr>
          <w:sz w:val="24"/>
          <w:szCs w:val="24"/>
        </w:rPr>
        <w:t xml:space="preserve">12VDC to </w:t>
      </w:r>
      <w:r>
        <w:rPr>
          <w:sz w:val="24"/>
          <w:szCs w:val="24"/>
        </w:rPr>
        <w:t>your new DOMETIC SZLCD control:</w:t>
      </w:r>
    </w:p>
    <w:p w:rsidR="00652542" w:rsidRDefault="00652542" w:rsidP="00354C71">
      <w:pPr>
        <w:rPr>
          <w:sz w:val="24"/>
          <w:szCs w:val="24"/>
        </w:rPr>
      </w:pPr>
      <w:r w:rsidRPr="00652542">
        <w:rPr>
          <w:b/>
          <w:sz w:val="24"/>
          <w:szCs w:val="24"/>
        </w:rPr>
        <w:t>Low Voltage 12VDC control wires</w:t>
      </w:r>
      <w:r>
        <w:rPr>
          <w:sz w:val="24"/>
          <w:szCs w:val="24"/>
        </w:rPr>
        <w:t>:</w:t>
      </w:r>
    </w:p>
    <w:p w:rsidR="00652542" w:rsidRDefault="00354C71" w:rsidP="00652542">
      <w:pPr>
        <w:pStyle w:val="ListParagraph"/>
        <w:numPr>
          <w:ilvl w:val="0"/>
          <w:numId w:val="1"/>
        </w:numPr>
        <w:rPr>
          <w:sz w:val="24"/>
          <w:szCs w:val="24"/>
        </w:rPr>
      </w:pPr>
      <w:r>
        <w:rPr>
          <w:sz w:val="24"/>
          <w:szCs w:val="24"/>
        </w:rPr>
        <w:t>INSTALLED WITH THE A NEW 3 CONDUCTOR COMMUNICATIONS CABLE:</w:t>
      </w:r>
      <w:r w:rsidR="005322B6">
        <w:rPr>
          <w:sz w:val="24"/>
          <w:szCs w:val="24"/>
        </w:rPr>
        <w:t xml:space="preserve"> (normally a new installation)</w:t>
      </w:r>
    </w:p>
    <w:p w:rsidR="00C3178B" w:rsidRDefault="00652542" w:rsidP="00C3178B">
      <w:pPr>
        <w:pStyle w:val="ListParagraph"/>
        <w:numPr>
          <w:ilvl w:val="0"/>
          <w:numId w:val="2"/>
        </w:numPr>
        <w:rPr>
          <w:sz w:val="24"/>
          <w:szCs w:val="24"/>
        </w:rPr>
      </w:pPr>
      <w:r>
        <w:rPr>
          <w:sz w:val="24"/>
          <w:szCs w:val="24"/>
        </w:rPr>
        <w:t xml:space="preserve">Route a dedicated 12VDC supply wire (18-22 AWG) from the RV’s converter (filtered side) or the 12VDC battery to the 14 ¼’ x 14 ¼” opening.  This supply wire </w:t>
      </w:r>
      <w:r>
        <w:rPr>
          <w:b/>
          <w:sz w:val="24"/>
          <w:szCs w:val="24"/>
        </w:rPr>
        <w:t>must</w:t>
      </w:r>
      <w:r>
        <w:rPr>
          <w:sz w:val="24"/>
          <w:szCs w:val="24"/>
        </w:rPr>
        <w:t xml:space="preserve"> be located in the front portion of the opening.  Make sure that at least 15” of supply wire extend into the roof opening.</w:t>
      </w:r>
    </w:p>
    <w:p w:rsidR="00C3178B" w:rsidRPr="00C3178B" w:rsidRDefault="00C3178B" w:rsidP="00C3178B">
      <w:pPr>
        <w:pStyle w:val="ListParagraph"/>
        <w:ind w:left="1800"/>
        <w:rPr>
          <w:sz w:val="24"/>
          <w:szCs w:val="24"/>
        </w:rPr>
      </w:pPr>
      <w:r>
        <w:rPr>
          <w:rFonts w:ascii="Arial-BoldMT" w:hAnsi="Arial-BoldMT" w:cs="Arial-BoldMT"/>
          <w:b/>
          <w:bCs/>
          <w:sz w:val="24"/>
          <w:szCs w:val="24"/>
        </w:rPr>
        <w:tab/>
      </w:r>
      <w:r>
        <w:rPr>
          <w:rFonts w:ascii="Arial-BoldMT" w:hAnsi="Arial-BoldMT" w:cs="Arial-BoldMT"/>
          <w:b/>
          <w:bCs/>
          <w:sz w:val="24"/>
          <w:szCs w:val="24"/>
        </w:rPr>
        <w:tab/>
      </w:r>
      <w:r w:rsidRPr="00C3178B">
        <w:rPr>
          <w:rFonts w:ascii="Arial-BoldMT" w:hAnsi="Arial-BoldMT" w:cs="Arial-BoldMT"/>
          <w:b/>
          <w:bCs/>
          <w:sz w:val="24"/>
          <w:szCs w:val="24"/>
        </w:rPr>
        <w:t>Disconnect the positive (+) 12 VDC terminal</w:t>
      </w:r>
    </w:p>
    <w:p w:rsidR="00C3178B" w:rsidRPr="00C3178B" w:rsidRDefault="00C3178B" w:rsidP="00C3178B">
      <w:pPr>
        <w:pStyle w:val="ListParagraph"/>
        <w:autoSpaceDE w:val="0"/>
        <w:autoSpaceDN w:val="0"/>
        <w:adjustRightInd w:val="0"/>
        <w:spacing w:after="0" w:line="240" w:lineRule="auto"/>
        <w:ind w:left="1800"/>
        <w:rPr>
          <w:rFonts w:ascii="Arial-BoldMT" w:hAnsi="Arial-BoldMT" w:cs="Arial-BoldMT"/>
          <w:b/>
          <w:bCs/>
          <w:sz w:val="24"/>
          <w:szCs w:val="24"/>
        </w:rPr>
      </w:pPr>
      <w:r>
        <w:rPr>
          <w:rFonts w:ascii="Arial-BoldMT" w:hAnsi="Arial-BoldMT" w:cs="Arial-BoldMT"/>
          <w:b/>
          <w:bCs/>
          <w:sz w:val="24"/>
          <w:szCs w:val="24"/>
        </w:rPr>
        <w:tab/>
      </w:r>
      <w:r>
        <w:rPr>
          <w:rFonts w:ascii="Arial-BoldMT" w:hAnsi="Arial-BoldMT" w:cs="Arial-BoldMT"/>
          <w:b/>
          <w:bCs/>
          <w:sz w:val="24"/>
          <w:szCs w:val="24"/>
        </w:rPr>
        <w:tab/>
      </w:r>
      <w:proofErr w:type="gramStart"/>
      <w:r w:rsidRPr="00C3178B">
        <w:rPr>
          <w:rFonts w:ascii="Arial-BoldMT" w:hAnsi="Arial-BoldMT" w:cs="Arial-BoldMT"/>
          <w:b/>
          <w:bCs/>
          <w:sz w:val="24"/>
          <w:szCs w:val="24"/>
        </w:rPr>
        <w:t>at</w:t>
      </w:r>
      <w:proofErr w:type="gramEnd"/>
      <w:r w:rsidRPr="00C3178B">
        <w:rPr>
          <w:rFonts w:ascii="Arial-BoldMT" w:hAnsi="Arial-BoldMT" w:cs="Arial-BoldMT"/>
          <w:b/>
          <w:bCs/>
          <w:sz w:val="24"/>
          <w:szCs w:val="24"/>
        </w:rPr>
        <w:t xml:space="preserve"> the supply battery. Damage to equipment</w:t>
      </w:r>
    </w:p>
    <w:p w:rsidR="00C3178B" w:rsidRPr="00C3178B" w:rsidRDefault="00C3178B" w:rsidP="00C3178B">
      <w:pPr>
        <w:pStyle w:val="ListParagraph"/>
        <w:autoSpaceDE w:val="0"/>
        <w:autoSpaceDN w:val="0"/>
        <w:adjustRightInd w:val="0"/>
        <w:spacing w:after="0" w:line="240" w:lineRule="auto"/>
        <w:ind w:left="1800"/>
        <w:rPr>
          <w:rFonts w:ascii="ArialMT" w:hAnsi="ArialMT" w:cs="ArialMT"/>
          <w:sz w:val="20"/>
          <w:szCs w:val="20"/>
        </w:rPr>
      </w:pPr>
      <w:r>
        <w:rPr>
          <w:rFonts w:ascii="Arial-BoldMT" w:hAnsi="Arial-BoldMT" w:cs="Arial-BoldMT"/>
          <w:b/>
          <w:bCs/>
          <w:sz w:val="24"/>
          <w:szCs w:val="24"/>
        </w:rPr>
        <w:tab/>
      </w:r>
      <w:r>
        <w:rPr>
          <w:rFonts w:ascii="Arial-BoldMT" w:hAnsi="Arial-BoldMT" w:cs="Arial-BoldMT"/>
          <w:b/>
          <w:bCs/>
          <w:sz w:val="24"/>
          <w:szCs w:val="24"/>
        </w:rPr>
        <w:tab/>
      </w:r>
      <w:proofErr w:type="gramStart"/>
      <w:r w:rsidRPr="00C3178B">
        <w:rPr>
          <w:rFonts w:ascii="Arial-BoldMT" w:hAnsi="Arial-BoldMT" w:cs="Arial-BoldMT"/>
          <w:b/>
          <w:bCs/>
          <w:sz w:val="24"/>
          <w:szCs w:val="24"/>
        </w:rPr>
        <w:t>could</w:t>
      </w:r>
      <w:proofErr w:type="gramEnd"/>
      <w:r w:rsidRPr="00C3178B">
        <w:rPr>
          <w:rFonts w:ascii="Arial-BoldMT" w:hAnsi="Arial-BoldMT" w:cs="Arial-BoldMT"/>
          <w:b/>
          <w:bCs/>
          <w:sz w:val="24"/>
          <w:szCs w:val="24"/>
        </w:rPr>
        <w:t xml:space="preserve"> occur if the 12 VDC is not shut off.</w:t>
      </w:r>
    </w:p>
    <w:p w:rsidR="00652542" w:rsidRDefault="00652542" w:rsidP="00652542">
      <w:pPr>
        <w:pStyle w:val="ListParagraph"/>
        <w:numPr>
          <w:ilvl w:val="0"/>
          <w:numId w:val="2"/>
        </w:numPr>
        <w:rPr>
          <w:sz w:val="24"/>
          <w:szCs w:val="24"/>
        </w:rPr>
      </w:pPr>
      <w:r>
        <w:rPr>
          <w:sz w:val="24"/>
          <w:szCs w:val="24"/>
        </w:rPr>
        <w:t xml:space="preserve">Wire fish and Route the </w:t>
      </w:r>
      <w:r>
        <w:rPr>
          <w:b/>
          <w:sz w:val="24"/>
          <w:szCs w:val="24"/>
        </w:rPr>
        <w:t>new</w:t>
      </w:r>
      <w:r>
        <w:rPr>
          <w:sz w:val="24"/>
          <w:szCs w:val="24"/>
        </w:rPr>
        <w:t xml:space="preserve"> 3 conductor cable, (18-22AWG) through the wall or ceiling from the opening on the wall for the thermostat mounting</w:t>
      </w:r>
      <w:r w:rsidR="00524416">
        <w:rPr>
          <w:sz w:val="24"/>
          <w:szCs w:val="24"/>
        </w:rPr>
        <w:t>,</w:t>
      </w:r>
      <w:r>
        <w:rPr>
          <w:sz w:val="24"/>
          <w:szCs w:val="24"/>
        </w:rPr>
        <w:t xml:space="preserve"> into the 14 ¼” x 14 ¼” opening in the ceiling.  Make sure that there is at least 15” of this 3 conductor </w:t>
      </w:r>
      <w:r w:rsidR="00524416">
        <w:rPr>
          <w:sz w:val="24"/>
          <w:szCs w:val="24"/>
        </w:rPr>
        <w:t>wire extending into the opening in the ceiling for the air distribution box and 6” extending into the hole where the thermostat mounts on the wall.</w:t>
      </w:r>
    </w:p>
    <w:p w:rsidR="00524416" w:rsidRDefault="00524416" w:rsidP="00652542">
      <w:pPr>
        <w:pStyle w:val="ListParagraph"/>
        <w:numPr>
          <w:ilvl w:val="0"/>
          <w:numId w:val="2"/>
        </w:numPr>
        <w:rPr>
          <w:sz w:val="24"/>
          <w:szCs w:val="24"/>
        </w:rPr>
      </w:pPr>
      <w:r>
        <w:rPr>
          <w:sz w:val="24"/>
          <w:szCs w:val="24"/>
        </w:rPr>
        <w:t>For the 3 conductor communications cable installation the wire colors or the cable match the wire colors in the harness at the SZLCD control box.</w:t>
      </w:r>
      <w:r w:rsidR="00C73BDD">
        <w:rPr>
          <w:sz w:val="24"/>
          <w:szCs w:val="24"/>
        </w:rPr>
        <w:t xml:space="preserve">  Available wire colors in the cable may vary.  (The key is to match the colors to the connections at both ends)</w:t>
      </w:r>
    </w:p>
    <w:p w:rsidR="00524416" w:rsidRPr="00524416" w:rsidRDefault="00524416" w:rsidP="00524416">
      <w:pPr>
        <w:pStyle w:val="ListParagraph"/>
        <w:numPr>
          <w:ilvl w:val="0"/>
          <w:numId w:val="2"/>
        </w:numPr>
        <w:autoSpaceDE w:val="0"/>
        <w:autoSpaceDN w:val="0"/>
        <w:adjustRightInd w:val="0"/>
        <w:spacing w:after="0" w:line="240" w:lineRule="auto"/>
        <w:rPr>
          <w:rFonts w:cs="ArialMT"/>
          <w:sz w:val="24"/>
          <w:szCs w:val="24"/>
        </w:rPr>
      </w:pPr>
      <w:r w:rsidRPr="00524416">
        <w:rPr>
          <w:rFonts w:cs="ArialMT"/>
          <w:sz w:val="24"/>
          <w:szCs w:val="24"/>
        </w:rPr>
        <w:t>Remove the cover from the SZLCD thermostat. Depress tab on bottom of thermostat</w:t>
      </w:r>
      <w:r>
        <w:rPr>
          <w:rFonts w:cs="ArialMT"/>
          <w:sz w:val="24"/>
          <w:szCs w:val="24"/>
        </w:rPr>
        <w:t xml:space="preserve"> </w:t>
      </w:r>
      <w:r w:rsidRPr="00524416">
        <w:rPr>
          <w:rFonts w:cs="ArialMT"/>
          <w:sz w:val="24"/>
          <w:szCs w:val="24"/>
        </w:rPr>
        <w:t>and separate it from the base.</w:t>
      </w:r>
    </w:p>
    <w:p w:rsidR="00524416" w:rsidRPr="00524416" w:rsidRDefault="00524416" w:rsidP="00524416">
      <w:pPr>
        <w:pStyle w:val="ListParagraph"/>
        <w:numPr>
          <w:ilvl w:val="0"/>
          <w:numId w:val="2"/>
        </w:numPr>
        <w:autoSpaceDE w:val="0"/>
        <w:autoSpaceDN w:val="0"/>
        <w:adjustRightInd w:val="0"/>
        <w:spacing w:after="0" w:line="240" w:lineRule="auto"/>
        <w:rPr>
          <w:rFonts w:cs="ArialMT"/>
          <w:sz w:val="24"/>
          <w:szCs w:val="24"/>
        </w:rPr>
      </w:pPr>
      <w:r w:rsidRPr="00524416">
        <w:rPr>
          <w:rFonts w:cs="ArialMT"/>
          <w:sz w:val="24"/>
          <w:szCs w:val="24"/>
        </w:rPr>
        <w:t>Insert the previously run three (3) conductor</w:t>
      </w:r>
      <w:r>
        <w:rPr>
          <w:rFonts w:cs="ArialMT"/>
          <w:sz w:val="24"/>
          <w:szCs w:val="24"/>
        </w:rPr>
        <w:t xml:space="preserve"> </w:t>
      </w:r>
      <w:r w:rsidRPr="00524416">
        <w:rPr>
          <w:rFonts w:cs="ArialMT"/>
          <w:sz w:val="24"/>
          <w:szCs w:val="24"/>
        </w:rPr>
        <w:t>cable through the hole in the base assembly.</w:t>
      </w:r>
    </w:p>
    <w:p w:rsidR="00524416" w:rsidRPr="00524416" w:rsidRDefault="00524416" w:rsidP="00524416">
      <w:pPr>
        <w:pStyle w:val="ListParagraph"/>
        <w:numPr>
          <w:ilvl w:val="0"/>
          <w:numId w:val="2"/>
        </w:numPr>
        <w:autoSpaceDE w:val="0"/>
        <w:autoSpaceDN w:val="0"/>
        <w:adjustRightInd w:val="0"/>
        <w:spacing w:after="0" w:line="240" w:lineRule="auto"/>
        <w:rPr>
          <w:rFonts w:cs="ArialMT"/>
          <w:sz w:val="24"/>
          <w:szCs w:val="24"/>
        </w:rPr>
      </w:pPr>
      <w:r w:rsidRPr="00524416">
        <w:rPr>
          <w:rFonts w:cs="ArialMT"/>
          <w:sz w:val="24"/>
          <w:szCs w:val="24"/>
        </w:rPr>
        <w:t>Cut back the outer cable shield approximately</w:t>
      </w:r>
      <w:r>
        <w:rPr>
          <w:rFonts w:cs="ArialMT"/>
          <w:sz w:val="24"/>
          <w:szCs w:val="24"/>
        </w:rPr>
        <w:t xml:space="preserve"> </w:t>
      </w:r>
      <w:r w:rsidRPr="00524416">
        <w:rPr>
          <w:rFonts w:cs="ArialMT"/>
          <w:sz w:val="24"/>
          <w:szCs w:val="24"/>
        </w:rPr>
        <w:t>3 inches and strip 1/4" insulation from each</w:t>
      </w:r>
      <w:r>
        <w:rPr>
          <w:rFonts w:cs="ArialMT"/>
          <w:sz w:val="24"/>
          <w:szCs w:val="24"/>
        </w:rPr>
        <w:t xml:space="preserve"> </w:t>
      </w:r>
      <w:r w:rsidRPr="00524416">
        <w:rPr>
          <w:rFonts w:cs="ArialMT"/>
          <w:sz w:val="24"/>
          <w:szCs w:val="24"/>
        </w:rPr>
        <w:t>wire.</w:t>
      </w:r>
    </w:p>
    <w:p w:rsidR="00524416" w:rsidRPr="00524416" w:rsidRDefault="00524416" w:rsidP="00524416">
      <w:pPr>
        <w:pStyle w:val="ListParagraph"/>
        <w:numPr>
          <w:ilvl w:val="0"/>
          <w:numId w:val="2"/>
        </w:numPr>
        <w:autoSpaceDE w:val="0"/>
        <w:autoSpaceDN w:val="0"/>
        <w:adjustRightInd w:val="0"/>
        <w:spacing w:after="0" w:line="240" w:lineRule="auto"/>
        <w:rPr>
          <w:rFonts w:cs="ArialMT"/>
          <w:sz w:val="24"/>
          <w:szCs w:val="24"/>
        </w:rPr>
      </w:pPr>
      <w:r w:rsidRPr="00524416">
        <w:rPr>
          <w:rFonts w:cs="ArialMT"/>
          <w:sz w:val="24"/>
          <w:szCs w:val="24"/>
        </w:rPr>
        <w:t>Mount the thermostat level on the wall using</w:t>
      </w:r>
      <w:r>
        <w:rPr>
          <w:rFonts w:cs="ArialMT"/>
          <w:sz w:val="24"/>
          <w:szCs w:val="24"/>
        </w:rPr>
        <w:t xml:space="preserve"> </w:t>
      </w:r>
      <w:r w:rsidRPr="00524416">
        <w:rPr>
          <w:rFonts w:cs="ArialMT"/>
          <w:sz w:val="24"/>
          <w:szCs w:val="24"/>
        </w:rPr>
        <w:t>the screws provided.</w:t>
      </w:r>
      <w:r>
        <w:rPr>
          <w:rFonts w:cs="ArialMT"/>
          <w:sz w:val="24"/>
          <w:szCs w:val="24"/>
        </w:rPr>
        <w:t xml:space="preserve">  </w:t>
      </w:r>
      <w:r w:rsidRPr="00524416">
        <w:rPr>
          <w:rFonts w:cs="ArialMT"/>
          <w:sz w:val="24"/>
          <w:szCs w:val="24"/>
        </w:rPr>
        <w:t>Make the following connections to the thermostat.</w:t>
      </w:r>
      <w:r>
        <w:rPr>
          <w:rFonts w:cs="ArialMT"/>
          <w:sz w:val="24"/>
          <w:szCs w:val="24"/>
        </w:rPr>
        <w:t xml:space="preserve">  </w:t>
      </w:r>
      <w:r w:rsidRPr="00524416">
        <w:rPr>
          <w:rFonts w:cs="ArialMT"/>
          <w:sz w:val="24"/>
          <w:szCs w:val="24"/>
        </w:rPr>
        <w:t>See FIG 4.</w:t>
      </w:r>
    </w:p>
    <w:p w:rsidR="00524416" w:rsidRDefault="00524416" w:rsidP="00524416">
      <w:pPr>
        <w:pStyle w:val="ListParagraph"/>
        <w:numPr>
          <w:ilvl w:val="0"/>
          <w:numId w:val="3"/>
        </w:numPr>
        <w:autoSpaceDE w:val="0"/>
        <w:autoSpaceDN w:val="0"/>
        <w:adjustRightInd w:val="0"/>
        <w:spacing w:after="0" w:line="240" w:lineRule="auto"/>
        <w:rPr>
          <w:rFonts w:cs="ArialMT"/>
          <w:sz w:val="24"/>
          <w:szCs w:val="24"/>
        </w:rPr>
      </w:pPr>
      <w:r w:rsidRPr="00524416">
        <w:rPr>
          <w:rFonts w:cs="ArialMT"/>
          <w:sz w:val="24"/>
          <w:szCs w:val="24"/>
        </w:rPr>
        <w:lastRenderedPageBreak/>
        <w:t>Red/white wire to the 12V+ terminal</w:t>
      </w:r>
    </w:p>
    <w:p w:rsidR="00524416" w:rsidRDefault="00524416" w:rsidP="00524416">
      <w:pPr>
        <w:pStyle w:val="ListParagraph"/>
        <w:numPr>
          <w:ilvl w:val="0"/>
          <w:numId w:val="3"/>
        </w:numPr>
        <w:autoSpaceDE w:val="0"/>
        <w:autoSpaceDN w:val="0"/>
        <w:adjustRightInd w:val="0"/>
        <w:spacing w:after="0" w:line="240" w:lineRule="auto"/>
        <w:rPr>
          <w:rFonts w:cs="ArialMT"/>
          <w:sz w:val="24"/>
          <w:szCs w:val="24"/>
        </w:rPr>
      </w:pPr>
      <w:r w:rsidRPr="00524416">
        <w:rPr>
          <w:rFonts w:ascii="ArialMT" w:hAnsi="ArialMT" w:cs="ArialMT"/>
          <w:sz w:val="20"/>
          <w:szCs w:val="20"/>
        </w:rPr>
        <w:t>Black wire to the 12V– terminal</w:t>
      </w:r>
    </w:p>
    <w:p w:rsidR="00F768A2" w:rsidRDefault="00524416" w:rsidP="00F768A2">
      <w:pPr>
        <w:pStyle w:val="ListParagraph"/>
        <w:numPr>
          <w:ilvl w:val="0"/>
          <w:numId w:val="3"/>
        </w:numPr>
        <w:autoSpaceDE w:val="0"/>
        <w:autoSpaceDN w:val="0"/>
        <w:adjustRightInd w:val="0"/>
        <w:spacing w:after="0" w:line="240" w:lineRule="auto"/>
        <w:rPr>
          <w:rFonts w:cs="ArialMT"/>
          <w:sz w:val="24"/>
          <w:szCs w:val="24"/>
        </w:rPr>
      </w:pPr>
      <w:r w:rsidRPr="00524416">
        <w:rPr>
          <w:rFonts w:ascii="ArialMT" w:hAnsi="ArialMT" w:cs="ArialMT"/>
          <w:sz w:val="20"/>
          <w:szCs w:val="20"/>
        </w:rPr>
        <w:t>Orange wire to the "COMMS" terminal</w:t>
      </w:r>
      <w:r w:rsidR="001C634F">
        <w:rPr>
          <w:rFonts w:ascii="ArialMT" w:hAnsi="ArialMT" w:cs="ArialMT"/>
          <w:sz w:val="20"/>
          <w:szCs w:val="20"/>
        </w:rPr>
        <w:t>.</w:t>
      </w:r>
    </w:p>
    <w:p w:rsidR="005322B6" w:rsidRPr="00F768A2" w:rsidRDefault="00A1059A" w:rsidP="00F768A2">
      <w:pPr>
        <w:pStyle w:val="ListParagraph"/>
        <w:autoSpaceDE w:val="0"/>
        <w:autoSpaceDN w:val="0"/>
        <w:adjustRightInd w:val="0"/>
        <w:spacing w:after="0" w:line="240" w:lineRule="auto"/>
        <w:ind w:left="0"/>
        <w:rPr>
          <w:rFonts w:cs="ArialMT"/>
          <w:sz w:val="24"/>
          <w:szCs w:val="24"/>
        </w:rPr>
      </w:pPr>
      <w:r>
        <w:rPr>
          <w:rFonts w:cs="ArialMT"/>
          <w:sz w:val="24"/>
          <w:szCs w:val="24"/>
        </w:rPr>
        <w:tab/>
      </w:r>
      <w:r>
        <w:rPr>
          <w:rFonts w:cs="ArialMT"/>
          <w:noProof/>
          <w:sz w:val="24"/>
          <w:szCs w:val="24"/>
        </w:rPr>
        <w:drawing>
          <wp:inline distT="0" distB="0" distL="0" distR="0">
            <wp:extent cx="2989469" cy="2361538"/>
            <wp:effectExtent l="19050" t="0" r="1381"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srcRect/>
                    <a:stretch>
                      <a:fillRect/>
                    </a:stretch>
                  </pic:blipFill>
                  <pic:spPr bwMode="auto">
                    <a:xfrm>
                      <a:off x="0" y="0"/>
                      <a:ext cx="2992264" cy="2363746"/>
                    </a:xfrm>
                    <a:prstGeom prst="rect">
                      <a:avLst/>
                    </a:prstGeom>
                    <a:noFill/>
                    <a:ln w="9525">
                      <a:noFill/>
                      <a:miter lim="800000"/>
                      <a:headEnd/>
                      <a:tailEnd/>
                    </a:ln>
                  </pic:spPr>
                </pic:pic>
              </a:graphicData>
            </a:graphic>
          </wp:inline>
        </w:drawing>
      </w:r>
      <w:r w:rsidR="001345D2">
        <w:rPr>
          <w:rFonts w:cs="ArialMT"/>
          <w:sz w:val="24"/>
          <w:szCs w:val="24"/>
        </w:rPr>
        <w:tab/>
      </w:r>
      <w:r w:rsidR="001345D2" w:rsidRPr="001345D2">
        <w:rPr>
          <w:rFonts w:cs="ArialMT"/>
          <w:sz w:val="24"/>
          <w:szCs w:val="24"/>
        </w:rPr>
        <w:drawing>
          <wp:inline distT="0" distB="0" distL="0" distR="0">
            <wp:extent cx="2837237" cy="2341234"/>
            <wp:effectExtent l="19050" t="0" r="1213" b="0"/>
            <wp:docPr id="8" name="Picture 10" descr="C:\Documents and Settings\mcconnell\Local Settings\Temp\notes6030C8\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cconnell\Local Settings\Temp\notes6030C8\Photo 1.PNG"/>
                    <pic:cNvPicPr>
                      <a:picLocks noChangeAspect="1" noChangeArrowheads="1"/>
                    </pic:cNvPicPr>
                  </pic:nvPicPr>
                  <pic:blipFill>
                    <a:blip r:embed="rId6" cstate="print"/>
                    <a:srcRect/>
                    <a:stretch>
                      <a:fillRect/>
                    </a:stretch>
                  </pic:blipFill>
                  <pic:spPr bwMode="auto">
                    <a:xfrm>
                      <a:off x="0" y="0"/>
                      <a:ext cx="2845996" cy="2348461"/>
                    </a:xfrm>
                    <a:prstGeom prst="rect">
                      <a:avLst/>
                    </a:prstGeom>
                    <a:noFill/>
                    <a:ln w="9525">
                      <a:noFill/>
                      <a:miter lim="800000"/>
                      <a:headEnd/>
                      <a:tailEnd/>
                    </a:ln>
                  </pic:spPr>
                </pic:pic>
              </a:graphicData>
            </a:graphic>
          </wp:inline>
        </w:drawing>
      </w:r>
    </w:p>
    <w:p w:rsidR="00524416" w:rsidRPr="00130597" w:rsidRDefault="00524416" w:rsidP="005322B6">
      <w:pPr>
        <w:pStyle w:val="ListParagraph"/>
        <w:numPr>
          <w:ilvl w:val="0"/>
          <w:numId w:val="4"/>
        </w:numPr>
        <w:autoSpaceDE w:val="0"/>
        <w:autoSpaceDN w:val="0"/>
        <w:adjustRightInd w:val="0"/>
        <w:spacing w:after="0" w:line="240" w:lineRule="auto"/>
        <w:rPr>
          <w:rFonts w:cs="ArialMT"/>
          <w:sz w:val="24"/>
          <w:szCs w:val="24"/>
        </w:rPr>
      </w:pPr>
      <w:r w:rsidRPr="00130597">
        <w:rPr>
          <w:rFonts w:cs="ArialMT"/>
          <w:sz w:val="24"/>
          <w:szCs w:val="24"/>
        </w:rPr>
        <w:t>Inspect all connections to make sure they are</w:t>
      </w:r>
      <w:r w:rsidR="005322B6" w:rsidRPr="00130597">
        <w:rPr>
          <w:rFonts w:cs="ArialMT"/>
          <w:sz w:val="24"/>
          <w:szCs w:val="24"/>
        </w:rPr>
        <w:t xml:space="preserve"> </w:t>
      </w:r>
      <w:r w:rsidRPr="00130597">
        <w:rPr>
          <w:rFonts w:cs="ArialMT"/>
          <w:sz w:val="24"/>
          <w:szCs w:val="24"/>
        </w:rPr>
        <w:t>tight and not touching any other terminals or</w:t>
      </w:r>
      <w:r w:rsidR="005322B6" w:rsidRPr="00130597">
        <w:rPr>
          <w:rFonts w:cs="ArialMT"/>
          <w:sz w:val="24"/>
          <w:szCs w:val="24"/>
        </w:rPr>
        <w:t xml:space="preserve"> </w:t>
      </w:r>
      <w:r w:rsidRPr="00130597">
        <w:rPr>
          <w:rFonts w:cs="ArialMT"/>
          <w:sz w:val="24"/>
          <w:szCs w:val="24"/>
        </w:rPr>
        <w:t>wires.</w:t>
      </w:r>
    </w:p>
    <w:p w:rsidR="005322B6" w:rsidRDefault="00524416" w:rsidP="005322B6">
      <w:pPr>
        <w:pStyle w:val="ListParagraph"/>
        <w:numPr>
          <w:ilvl w:val="0"/>
          <w:numId w:val="4"/>
        </w:numPr>
        <w:autoSpaceDE w:val="0"/>
        <w:autoSpaceDN w:val="0"/>
        <w:adjustRightInd w:val="0"/>
        <w:spacing w:after="0" w:line="240" w:lineRule="auto"/>
        <w:rPr>
          <w:rFonts w:ascii="ArialMT" w:hAnsi="ArialMT" w:cs="ArialMT"/>
          <w:sz w:val="20"/>
          <w:szCs w:val="20"/>
        </w:rPr>
      </w:pPr>
      <w:r w:rsidRPr="00130597">
        <w:rPr>
          <w:rFonts w:cs="ArialMT"/>
          <w:sz w:val="24"/>
          <w:szCs w:val="24"/>
        </w:rPr>
        <w:t>Push the wires back through the base into</w:t>
      </w:r>
      <w:r w:rsidR="005322B6">
        <w:rPr>
          <w:rFonts w:ascii="ArialMT" w:hAnsi="ArialMT" w:cs="ArialMT"/>
          <w:sz w:val="20"/>
          <w:szCs w:val="20"/>
        </w:rPr>
        <w:t xml:space="preserve"> </w:t>
      </w:r>
      <w:r w:rsidRPr="005322B6">
        <w:rPr>
          <w:rFonts w:ascii="ArialMT" w:hAnsi="ArialMT" w:cs="ArialMT"/>
          <w:sz w:val="20"/>
          <w:szCs w:val="20"/>
        </w:rPr>
        <w:t>the wall. Place cover on the thermostat and</w:t>
      </w:r>
      <w:r w:rsidR="005322B6">
        <w:rPr>
          <w:rFonts w:ascii="ArialMT" w:hAnsi="ArialMT" w:cs="ArialMT"/>
          <w:sz w:val="20"/>
          <w:szCs w:val="20"/>
        </w:rPr>
        <w:t xml:space="preserve"> </w:t>
      </w:r>
      <w:r w:rsidRPr="005322B6">
        <w:rPr>
          <w:rFonts w:ascii="ArialMT" w:hAnsi="ArialMT" w:cs="ArialMT"/>
          <w:sz w:val="20"/>
          <w:szCs w:val="20"/>
        </w:rPr>
        <w:t>push until an audible click is heard.</w:t>
      </w:r>
    </w:p>
    <w:p w:rsidR="00C73BDD" w:rsidRPr="00C73BDD" w:rsidRDefault="00B878DB" w:rsidP="00C73BDD">
      <w:pPr>
        <w:pStyle w:val="ListParagraph"/>
        <w:numPr>
          <w:ilvl w:val="0"/>
          <w:numId w:val="4"/>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At the 14 ¼” x 14 ¼’ opening, connect the following:</w:t>
      </w:r>
    </w:p>
    <w:p w:rsidR="00C73BDD" w:rsidRDefault="00C73BDD" w:rsidP="00B878DB">
      <w:pPr>
        <w:pStyle w:val="ListParagraph"/>
        <w:numPr>
          <w:ilvl w:val="0"/>
          <w:numId w:val="6"/>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Plug the supplied four conductor wire harness that is red/white, orange, black, and red into the SZLCD control relay box.</w:t>
      </w:r>
    </w:p>
    <w:p w:rsidR="00B878DB" w:rsidRDefault="00B878DB" w:rsidP="00B878DB">
      <w:pPr>
        <w:pStyle w:val="ListParagraph"/>
        <w:numPr>
          <w:ilvl w:val="0"/>
          <w:numId w:val="6"/>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Connect the +12VDC red supply wire to the red wire from the SZLCD control relay box.</w:t>
      </w:r>
    </w:p>
    <w:p w:rsidR="00B878DB" w:rsidRDefault="00B878DB" w:rsidP="00B878DB">
      <w:pPr>
        <w:pStyle w:val="ListParagraph"/>
        <w:numPr>
          <w:ilvl w:val="0"/>
          <w:numId w:val="6"/>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Connect the -12VDC black supply wire to </w:t>
      </w:r>
      <w:r w:rsidR="00C73BDD">
        <w:rPr>
          <w:rFonts w:ascii="ArialMT" w:hAnsi="ArialMT" w:cs="ArialMT"/>
          <w:sz w:val="20"/>
          <w:szCs w:val="20"/>
        </w:rPr>
        <w:t xml:space="preserve">both </w:t>
      </w:r>
      <w:r>
        <w:rPr>
          <w:rFonts w:ascii="ArialMT" w:hAnsi="ArialMT" w:cs="ArialMT"/>
          <w:sz w:val="20"/>
          <w:szCs w:val="20"/>
        </w:rPr>
        <w:t>the black wire from the SZLCD control relay box and the black wire from the SZLCD -12VDC terminal</w:t>
      </w:r>
      <w:r w:rsidR="00C73BDD">
        <w:rPr>
          <w:rFonts w:ascii="ArialMT" w:hAnsi="ArialMT" w:cs="ArialMT"/>
          <w:sz w:val="20"/>
          <w:szCs w:val="20"/>
        </w:rPr>
        <w:t xml:space="preserve"> running </w:t>
      </w:r>
      <w:proofErr w:type="gramStart"/>
      <w:r w:rsidR="00C73BDD">
        <w:rPr>
          <w:rFonts w:ascii="ArialMT" w:hAnsi="ArialMT" w:cs="ArialMT"/>
          <w:sz w:val="20"/>
          <w:szCs w:val="20"/>
        </w:rPr>
        <w:t>from  the</w:t>
      </w:r>
      <w:proofErr w:type="gramEnd"/>
      <w:r w:rsidR="00C73BDD">
        <w:rPr>
          <w:rFonts w:ascii="ArialMT" w:hAnsi="ArialMT" w:cs="ArialMT"/>
          <w:sz w:val="20"/>
          <w:szCs w:val="20"/>
        </w:rPr>
        <w:t xml:space="preserve"> thermostat</w:t>
      </w:r>
      <w:r>
        <w:rPr>
          <w:rFonts w:ascii="ArialMT" w:hAnsi="ArialMT" w:cs="ArialMT"/>
          <w:sz w:val="20"/>
          <w:szCs w:val="20"/>
        </w:rPr>
        <w:t>.</w:t>
      </w:r>
    </w:p>
    <w:p w:rsidR="00B878DB" w:rsidRDefault="00B878DB" w:rsidP="00B878DB">
      <w:pPr>
        <w:pStyle w:val="ListParagraph"/>
        <w:numPr>
          <w:ilvl w:val="0"/>
          <w:numId w:val="6"/>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Connect the red/white wire from the SZLCD thermostat +12VDC terminal to the red/white wire </w:t>
      </w:r>
      <w:r w:rsidR="00CB7E10">
        <w:rPr>
          <w:rFonts w:ascii="ArialMT" w:hAnsi="ArialMT" w:cs="ArialMT"/>
          <w:sz w:val="20"/>
          <w:szCs w:val="20"/>
        </w:rPr>
        <w:t xml:space="preserve">from the SZLCD </w:t>
      </w:r>
      <w:r>
        <w:rPr>
          <w:rFonts w:ascii="ArialMT" w:hAnsi="ArialMT" w:cs="ArialMT"/>
          <w:sz w:val="20"/>
          <w:szCs w:val="20"/>
        </w:rPr>
        <w:t xml:space="preserve">control </w:t>
      </w:r>
      <w:r w:rsidR="00CB7E10">
        <w:rPr>
          <w:rFonts w:ascii="ArialMT" w:hAnsi="ArialMT" w:cs="ArialMT"/>
          <w:sz w:val="20"/>
          <w:szCs w:val="20"/>
        </w:rPr>
        <w:t xml:space="preserve">relay </w:t>
      </w:r>
      <w:r>
        <w:rPr>
          <w:rFonts w:ascii="ArialMT" w:hAnsi="ArialMT" w:cs="ArialMT"/>
          <w:sz w:val="20"/>
          <w:szCs w:val="20"/>
        </w:rPr>
        <w:t>box.</w:t>
      </w:r>
    </w:p>
    <w:p w:rsidR="001417DC" w:rsidRDefault="00B878DB" w:rsidP="001417DC">
      <w:pPr>
        <w:pStyle w:val="ListParagraph"/>
        <w:numPr>
          <w:ilvl w:val="0"/>
          <w:numId w:val="6"/>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Connect the orange wire from the SZLCD thermostat</w:t>
      </w:r>
      <w:r w:rsidR="00CB7E10">
        <w:rPr>
          <w:rFonts w:ascii="ArialMT" w:hAnsi="ArialMT" w:cs="ArialMT"/>
          <w:sz w:val="20"/>
          <w:szCs w:val="20"/>
        </w:rPr>
        <w:t xml:space="preserve"> COMMS terminal</w:t>
      </w:r>
      <w:r>
        <w:rPr>
          <w:rFonts w:ascii="ArialMT" w:hAnsi="ArialMT" w:cs="ArialMT"/>
          <w:sz w:val="20"/>
          <w:szCs w:val="20"/>
        </w:rPr>
        <w:t xml:space="preserve"> </w:t>
      </w:r>
      <w:r w:rsidR="00CB7E10">
        <w:rPr>
          <w:rFonts w:ascii="ArialMT" w:hAnsi="ArialMT" w:cs="ArialMT"/>
          <w:sz w:val="20"/>
          <w:szCs w:val="20"/>
        </w:rPr>
        <w:t>to the orange wire that runs from the SZLCD control relay box.</w:t>
      </w:r>
      <w:r w:rsidRPr="001C634F">
        <w:rPr>
          <w:rFonts w:ascii="ArialMT" w:hAnsi="ArialMT" w:cs="ArialMT"/>
          <w:sz w:val="20"/>
          <w:szCs w:val="20"/>
        </w:rPr>
        <w:t xml:space="preserve"> </w:t>
      </w:r>
    </w:p>
    <w:p w:rsidR="003C6C28" w:rsidRPr="003C6C28" w:rsidRDefault="003C6C28" w:rsidP="003C6C28">
      <w:pPr>
        <w:pStyle w:val="ListParagraph"/>
        <w:autoSpaceDE w:val="0"/>
        <w:autoSpaceDN w:val="0"/>
        <w:adjustRightInd w:val="0"/>
        <w:spacing w:after="0" w:line="240" w:lineRule="auto"/>
        <w:ind w:left="270"/>
        <w:rPr>
          <w:rFonts w:ascii="ArialMT" w:hAnsi="ArialMT" w:cs="ArialMT"/>
          <w:sz w:val="20"/>
          <w:szCs w:val="20"/>
        </w:rPr>
      </w:pPr>
      <w:r>
        <w:rPr>
          <w:rFonts w:ascii="ArialMT" w:hAnsi="ArialMT" w:cs="ArialMT"/>
          <w:sz w:val="20"/>
          <w:szCs w:val="20"/>
        </w:rPr>
        <w:tab/>
      </w:r>
      <w:r>
        <w:rPr>
          <w:rFonts w:ascii="ArialMT" w:hAnsi="ArialMT" w:cs="ArialMT"/>
          <w:sz w:val="20"/>
          <w:szCs w:val="20"/>
        </w:rPr>
        <w:tab/>
      </w:r>
      <w:r>
        <w:rPr>
          <w:rFonts w:ascii="ArialMT" w:hAnsi="ArialMT" w:cs="ArialMT"/>
          <w:sz w:val="20"/>
          <w:szCs w:val="20"/>
        </w:rPr>
        <w:tab/>
      </w:r>
      <w:r w:rsidRPr="003C6C28">
        <w:rPr>
          <w:rFonts w:ascii="ArialMT" w:hAnsi="ArialMT" w:cs="ArialMT"/>
          <w:sz w:val="20"/>
          <w:szCs w:val="20"/>
        </w:rPr>
        <w:drawing>
          <wp:inline distT="0" distB="0" distL="0" distR="0">
            <wp:extent cx="4473437" cy="3001166"/>
            <wp:effectExtent l="19050" t="0" r="3313" b="0"/>
            <wp:docPr id="14" name="Picture 33" descr="C:\Documents and Settings\mcconnell\Local Settings\Temp\notes6030C8\Pho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mcconnell\Local Settings\Temp\notes6030C8\Photo 4.PNG"/>
                    <pic:cNvPicPr>
                      <a:picLocks noChangeAspect="1" noChangeArrowheads="1"/>
                    </pic:cNvPicPr>
                  </pic:nvPicPr>
                  <pic:blipFill>
                    <a:blip r:embed="rId7" cstate="print"/>
                    <a:srcRect/>
                    <a:stretch>
                      <a:fillRect/>
                    </a:stretch>
                  </pic:blipFill>
                  <pic:spPr bwMode="auto">
                    <a:xfrm>
                      <a:off x="0" y="0"/>
                      <a:ext cx="4478407" cy="3004501"/>
                    </a:xfrm>
                    <a:prstGeom prst="rect">
                      <a:avLst/>
                    </a:prstGeom>
                    <a:noFill/>
                    <a:ln w="9525">
                      <a:noFill/>
                      <a:miter lim="800000"/>
                      <a:headEnd/>
                      <a:tailEnd/>
                    </a:ln>
                  </pic:spPr>
                </pic:pic>
              </a:graphicData>
            </a:graphic>
          </wp:inline>
        </w:drawing>
      </w:r>
    </w:p>
    <w:p w:rsidR="00130597" w:rsidRPr="00130597" w:rsidRDefault="005322B6" w:rsidP="00130597">
      <w:pPr>
        <w:pStyle w:val="ListParagraph"/>
        <w:numPr>
          <w:ilvl w:val="0"/>
          <w:numId w:val="1"/>
        </w:numPr>
        <w:autoSpaceDE w:val="0"/>
        <w:autoSpaceDN w:val="0"/>
        <w:adjustRightInd w:val="0"/>
        <w:spacing w:after="0" w:line="240" w:lineRule="auto"/>
        <w:rPr>
          <w:rFonts w:cs="ArialMT"/>
          <w:b/>
          <w:sz w:val="24"/>
          <w:szCs w:val="24"/>
        </w:rPr>
      </w:pPr>
      <w:r w:rsidRPr="00130597">
        <w:rPr>
          <w:rFonts w:cs="ArialMT"/>
          <w:b/>
          <w:sz w:val="24"/>
          <w:szCs w:val="24"/>
        </w:rPr>
        <w:t>REQUIRED CONNECTIONS WHEN YOU ARE USING THE EXISTING 7 WIRE CONTROL CABLE ALREADY INSTALLED IN THE WALLS OR CEILING OF THE VEHICLE.</w:t>
      </w:r>
    </w:p>
    <w:p w:rsidR="005322B6" w:rsidRDefault="005322B6" w:rsidP="005322B6">
      <w:pPr>
        <w:pStyle w:val="ListParagraph"/>
        <w:autoSpaceDE w:val="0"/>
        <w:autoSpaceDN w:val="0"/>
        <w:adjustRightInd w:val="0"/>
        <w:spacing w:after="0" w:line="240" w:lineRule="auto"/>
        <w:ind w:left="1800"/>
        <w:rPr>
          <w:rFonts w:ascii="ArialMT" w:hAnsi="ArialMT" w:cs="ArialMT"/>
          <w:sz w:val="20"/>
          <w:szCs w:val="20"/>
        </w:rPr>
      </w:pPr>
    </w:p>
    <w:p w:rsidR="00130597" w:rsidRDefault="00130597" w:rsidP="00130597">
      <w:pPr>
        <w:pStyle w:val="ListParagraph"/>
        <w:numPr>
          <w:ilvl w:val="0"/>
          <w:numId w:val="5"/>
        </w:numPr>
        <w:rPr>
          <w:sz w:val="24"/>
          <w:szCs w:val="24"/>
        </w:rPr>
      </w:pPr>
      <w:r w:rsidRPr="00130597">
        <w:rPr>
          <w:sz w:val="24"/>
          <w:szCs w:val="24"/>
        </w:rPr>
        <w:t xml:space="preserve">Route a dedicated 12VDC supply wire (18-22 AWG) from the RV’s converter (filtered side) or the 12VDC battery to the 14 ¼’ x 14 ¼” opening.  This supply wire must be located in </w:t>
      </w:r>
      <w:r w:rsidRPr="00130597">
        <w:rPr>
          <w:sz w:val="24"/>
          <w:szCs w:val="24"/>
        </w:rPr>
        <w:lastRenderedPageBreak/>
        <w:t>the front portion of the opening.  Make sure that at least 15” of supply wire extend into the roof opening.</w:t>
      </w:r>
      <w:r>
        <w:rPr>
          <w:sz w:val="24"/>
          <w:szCs w:val="24"/>
        </w:rPr>
        <w:t xml:space="preserve">  The +12VDC wire should be red and the -12VDC wire should be black.</w:t>
      </w:r>
    </w:p>
    <w:p w:rsidR="005322B6" w:rsidRPr="00130597" w:rsidRDefault="005322B6" w:rsidP="005322B6">
      <w:pPr>
        <w:pStyle w:val="ListParagraph"/>
        <w:numPr>
          <w:ilvl w:val="0"/>
          <w:numId w:val="5"/>
        </w:numPr>
        <w:autoSpaceDE w:val="0"/>
        <w:autoSpaceDN w:val="0"/>
        <w:adjustRightInd w:val="0"/>
        <w:spacing w:after="0" w:line="240" w:lineRule="auto"/>
        <w:rPr>
          <w:rFonts w:cs="ArialMT"/>
          <w:sz w:val="24"/>
          <w:szCs w:val="24"/>
        </w:rPr>
      </w:pPr>
      <w:r w:rsidRPr="00130597">
        <w:rPr>
          <w:rFonts w:cs="ArialMT"/>
          <w:sz w:val="24"/>
          <w:szCs w:val="24"/>
        </w:rPr>
        <w:t xml:space="preserve">Make sure that there is 6” of </w:t>
      </w:r>
      <w:r w:rsidR="00130597">
        <w:rPr>
          <w:rFonts w:cs="ArialMT"/>
          <w:sz w:val="24"/>
          <w:szCs w:val="24"/>
        </w:rPr>
        <w:t xml:space="preserve">7 conductor </w:t>
      </w:r>
      <w:r w:rsidRPr="00130597">
        <w:rPr>
          <w:rFonts w:cs="ArialMT"/>
          <w:sz w:val="24"/>
          <w:szCs w:val="24"/>
        </w:rPr>
        <w:t>cable extending through the wall at the location for the wall thermostat.</w:t>
      </w:r>
    </w:p>
    <w:p w:rsidR="00CA11C9" w:rsidRPr="00130597" w:rsidRDefault="005322B6" w:rsidP="005322B6">
      <w:pPr>
        <w:pStyle w:val="ListParagraph"/>
        <w:numPr>
          <w:ilvl w:val="0"/>
          <w:numId w:val="5"/>
        </w:numPr>
        <w:autoSpaceDE w:val="0"/>
        <w:autoSpaceDN w:val="0"/>
        <w:adjustRightInd w:val="0"/>
        <w:spacing w:after="0" w:line="240" w:lineRule="auto"/>
        <w:rPr>
          <w:rFonts w:cs="ArialMT"/>
          <w:sz w:val="24"/>
          <w:szCs w:val="24"/>
        </w:rPr>
      </w:pPr>
      <w:r w:rsidRPr="00130597">
        <w:rPr>
          <w:rFonts w:cs="ArialMT"/>
          <w:sz w:val="24"/>
          <w:szCs w:val="24"/>
        </w:rPr>
        <w:t>Make sure that there is 10-15”</w:t>
      </w:r>
      <w:r w:rsidR="00CA11C9" w:rsidRPr="00130597">
        <w:rPr>
          <w:rFonts w:cs="ArialMT"/>
          <w:sz w:val="24"/>
          <w:szCs w:val="24"/>
        </w:rPr>
        <w:t xml:space="preserve"> </w:t>
      </w:r>
      <w:r w:rsidR="00130597">
        <w:rPr>
          <w:rFonts w:cs="ArialMT"/>
          <w:sz w:val="24"/>
          <w:szCs w:val="24"/>
        </w:rPr>
        <w:t>of the 7 conductor cable extends</w:t>
      </w:r>
      <w:r w:rsidRPr="00130597">
        <w:rPr>
          <w:rFonts w:cs="ArialMT"/>
          <w:sz w:val="24"/>
          <w:szCs w:val="24"/>
        </w:rPr>
        <w:t xml:space="preserve"> into the 14 ¼” x 14 ¼” opening at the ceiling</w:t>
      </w:r>
    </w:p>
    <w:p w:rsidR="00CA11C9" w:rsidRPr="00130597" w:rsidRDefault="00CA11C9" w:rsidP="00CA11C9">
      <w:pPr>
        <w:pStyle w:val="ListParagraph"/>
        <w:numPr>
          <w:ilvl w:val="0"/>
          <w:numId w:val="2"/>
        </w:numPr>
        <w:autoSpaceDE w:val="0"/>
        <w:autoSpaceDN w:val="0"/>
        <w:adjustRightInd w:val="0"/>
        <w:spacing w:after="0" w:line="240" w:lineRule="auto"/>
        <w:rPr>
          <w:rFonts w:cs="ArialMT"/>
          <w:sz w:val="24"/>
          <w:szCs w:val="24"/>
        </w:rPr>
      </w:pPr>
      <w:r w:rsidRPr="00130597">
        <w:rPr>
          <w:rFonts w:cs="ArialMT"/>
          <w:sz w:val="24"/>
          <w:szCs w:val="24"/>
        </w:rPr>
        <w:t>Locate your new SZLCD thermostat and remove the cover. Depress tab on bottom of thermostat and separate it from the base.</w:t>
      </w:r>
    </w:p>
    <w:p w:rsidR="00CA11C9" w:rsidRPr="00130597" w:rsidRDefault="001C634F" w:rsidP="00CA11C9">
      <w:pPr>
        <w:pStyle w:val="ListParagraph"/>
        <w:numPr>
          <w:ilvl w:val="0"/>
          <w:numId w:val="2"/>
        </w:numPr>
        <w:autoSpaceDE w:val="0"/>
        <w:autoSpaceDN w:val="0"/>
        <w:adjustRightInd w:val="0"/>
        <w:spacing w:after="0" w:line="240" w:lineRule="auto"/>
        <w:rPr>
          <w:rFonts w:cs="ArialMT"/>
          <w:sz w:val="24"/>
          <w:szCs w:val="24"/>
        </w:rPr>
      </w:pPr>
      <w:r>
        <w:rPr>
          <w:rFonts w:cs="ArialMT"/>
          <w:sz w:val="24"/>
          <w:szCs w:val="24"/>
        </w:rPr>
        <w:t>Insert the previously run seven</w:t>
      </w:r>
      <w:r w:rsidR="00CA11C9" w:rsidRPr="00130597">
        <w:rPr>
          <w:rFonts w:cs="ArialMT"/>
          <w:sz w:val="24"/>
          <w:szCs w:val="24"/>
        </w:rPr>
        <w:t xml:space="preserve"> (7) conductor cable through the hole in the base assembly.</w:t>
      </w:r>
      <w:r w:rsidR="00A544CE">
        <w:rPr>
          <w:rFonts w:cs="ArialMT"/>
          <w:sz w:val="24"/>
          <w:szCs w:val="24"/>
        </w:rPr>
        <w:t xml:space="preserve"> (These colors may vary.  The key </w:t>
      </w:r>
    </w:p>
    <w:p w:rsidR="00CA11C9" w:rsidRPr="00130597" w:rsidRDefault="00CA11C9" w:rsidP="00CA11C9">
      <w:pPr>
        <w:pStyle w:val="ListParagraph"/>
        <w:numPr>
          <w:ilvl w:val="0"/>
          <w:numId w:val="2"/>
        </w:numPr>
        <w:autoSpaceDE w:val="0"/>
        <w:autoSpaceDN w:val="0"/>
        <w:adjustRightInd w:val="0"/>
        <w:spacing w:after="0" w:line="240" w:lineRule="auto"/>
        <w:rPr>
          <w:rFonts w:cs="ArialMT"/>
          <w:sz w:val="24"/>
          <w:szCs w:val="24"/>
        </w:rPr>
      </w:pPr>
      <w:r w:rsidRPr="00130597">
        <w:rPr>
          <w:rFonts w:cs="ArialMT"/>
          <w:sz w:val="24"/>
          <w:szCs w:val="24"/>
        </w:rPr>
        <w:t>Cut back the outer cable shield approximately 3 inches and strip 1/4" insulation from the red</w:t>
      </w:r>
      <w:r w:rsidR="00AD6685">
        <w:rPr>
          <w:rFonts w:cs="ArialMT"/>
          <w:sz w:val="24"/>
          <w:szCs w:val="24"/>
        </w:rPr>
        <w:t>/white</w:t>
      </w:r>
      <w:r w:rsidRPr="00130597">
        <w:rPr>
          <w:rFonts w:cs="ArialMT"/>
          <w:sz w:val="24"/>
          <w:szCs w:val="24"/>
        </w:rPr>
        <w:t>, black, and the orange wires so that the copper conductors are exposed.</w:t>
      </w:r>
    </w:p>
    <w:p w:rsidR="00CA11C9" w:rsidRPr="00130597" w:rsidRDefault="00CA11C9" w:rsidP="005322B6">
      <w:pPr>
        <w:pStyle w:val="ListParagraph"/>
        <w:numPr>
          <w:ilvl w:val="0"/>
          <w:numId w:val="5"/>
        </w:numPr>
        <w:autoSpaceDE w:val="0"/>
        <w:autoSpaceDN w:val="0"/>
        <w:adjustRightInd w:val="0"/>
        <w:spacing w:after="0" w:line="240" w:lineRule="auto"/>
        <w:rPr>
          <w:rFonts w:cs="ArialMT"/>
          <w:sz w:val="24"/>
          <w:szCs w:val="24"/>
        </w:rPr>
      </w:pPr>
      <w:r w:rsidRPr="00130597">
        <w:rPr>
          <w:rFonts w:cs="ArialMT"/>
          <w:sz w:val="24"/>
          <w:szCs w:val="24"/>
        </w:rPr>
        <w:t xml:space="preserve">Using a pair of side </w:t>
      </w:r>
      <w:proofErr w:type="gramStart"/>
      <w:r w:rsidRPr="00130597">
        <w:rPr>
          <w:rFonts w:cs="ArialMT"/>
          <w:sz w:val="24"/>
          <w:szCs w:val="24"/>
        </w:rPr>
        <w:t>cutters,</w:t>
      </w:r>
      <w:proofErr w:type="gramEnd"/>
      <w:r w:rsidRPr="00130597">
        <w:rPr>
          <w:rFonts w:cs="ArialMT"/>
          <w:sz w:val="24"/>
          <w:szCs w:val="24"/>
        </w:rPr>
        <w:t xml:space="preserve"> simply</w:t>
      </w:r>
      <w:r w:rsidR="00130597" w:rsidRPr="00130597">
        <w:rPr>
          <w:rFonts w:cs="ArialMT"/>
          <w:sz w:val="24"/>
          <w:szCs w:val="24"/>
        </w:rPr>
        <w:t xml:space="preserve"> cut the</w:t>
      </w:r>
      <w:r w:rsidR="00A544CE">
        <w:rPr>
          <w:rFonts w:cs="ArialMT"/>
          <w:sz w:val="24"/>
          <w:szCs w:val="24"/>
        </w:rPr>
        <w:t xml:space="preserve">, yellow, tan, </w:t>
      </w:r>
      <w:r w:rsidRPr="00130597">
        <w:rPr>
          <w:rFonts w:cs="ArialMT"/>
          <w:sz w:val="24"/>
          <w:szCs w:val="24"/>
        </w:rPr>
        <w:t>blue</w:t>
      </w:r>
      <w:r w:rsidR="00A544CE">
        <w:rPr>
          <w:rFonts w:cs="ArialMT"/>
          <w:sz w:val="24"/>
          <w:szCs w:val="24"/>
        </w:rPr>
        <w:t>, and green</w:t>
      </w:r>
      <w:r w:rsidRPr="00130597">
        <w:rPr>
          <w:rFonts w:cs="ArialMT"/>
          <w:sz w:val="24"/>
          <w:szCs w:val="24"/>
        </w:rPr>
        <w:t xml:space="preserve"> wires</w:t>
      </w:r>
      <w:r w:rsidR="00E3072B">
        <w:rPr>
          <w:rFonts w:cs="ArialMT"/>
          <w:sz w:val="24"/>
          <w:szCs w:val="24"/>
        </w:rPr>
        <w:t xml:space="preserve"> back to the outer sheath on the 7 wire cable</w:t>
      </w:r>
      <w:r w:rsidRPr="00130597">
        <w:rPr>
          <w:rFonts w:cs="ArialMT"/>
          <w:sz w:val="24"/>
          <w:szCs w:val="24"/>
        </w:rPr>
        <w:t>.</w:t>
      </w:r>
    </w:p>
    <w:p w:rsidR="00CA11C9" w:rsidRDefault="005322B6" w:rsidP="00CA11C9">
      <w:pPr>
        <w:pStyle w:val="ListParagraph"/>
        <w:numPr>
          <w:ilvl w:val="0"/>
          <w:numId w:val="5"/>
        </w:numPr>
        <w:autoSpaceDE w:val="0"/>
        <w:autoSpaceDN w:val="0"/>
        <w:adjustRightInd w:val="0"/>
        <w:spacing w:after="0" w:line="240" w:lineRule="auto"/>
        <w:rPr>
          <w:rFonts w:cs="ArialMT"/>
          <w:sz w:val="24"/>
          <w:szCs w:val="24"/>
        </w:rPr>
      </w:pPr>
      <w:r w:rsidRPr="00130597">
        <w:rPr>
          <w:rFonts w:cs="ArialMT"/>
          <w:sz w:val="24"/>
          <w:szCs w:val="24"/>
        </w:rPr>
        <w:t xml:space="preserve"> </w:t>
      </w:r>
      <w:r w:rsidR="00CA11C9" w:rsidRPr="00130597">
        <w:rPr>
          <w:rFonts w:cs="ArialMT"/>
          <w:sz w:val="24"/>
          <w:szCs w:val="24"/>
        </w:rPr>
        <w:t xml:space="preserve">Please </w:t>
      </w:r>
      <w:r w:rsidR="00A544CE">
        <w:rPr>
          <w:rFonts w:cs="ArialMT"/>
          <w:sz w:val="24"/>
          <w:szCs w:val="24"/>
        </w:rPr>
        <w:t>tape</w:t>
      </w:r>
      <w:r w:rsidR="00CA11C9" w:rsidRPr="00130597">
        <w:rPr>
          <w:rFonts w:cs="ArialMT"/>
          <w:sz w:val="24"/>
          <w:szCs w:val="24"/>
        </w:rPr>
        <w:t xml:space="preserve"> the</w:t>
      </w:r>
      <w:r w:rsidR="00A544CE">
        <w:rPr>
          <w:rFonts w:cs="ArialMT"/>
          <w:sz w:val="24"/>
          <w:szCs w:val="24"/>
        </w:rPr>
        <w:t xml:space="preserve"> ends of the</w:t>
      </w:r>
      <w:r w:rsidR="00CA11C9" w:rsidRPr="00130597">
        <w:rPr>
          <w:rFonts w:cs="ArialMT"/>
          <w:sz w:val="24"/>
          <w:szCs w:val="24"/>
        </w:rPr>
        <w:t xml:space="preserve">se </w:t>
      </w:r>
      <w:r w:rsidR="00A544CE">
        <w:rPr>
          <w:rFonts w:cs="ArialMT"/>
          <w:sz w:val="24"/>
          <w:szCs w:val="24"/>
        </w:rPr>
        <w:t xml:space="preserve">wires </w:t>
      </w:r>
      <w:r w:rsidR="00CA11C9" w:rsidRPr="00130597">
        <w:rPr>
          <w:rFonts w:cs="ArialMT"/>
          <w:sz w:val="24"/>
          <w:szCs w:val="24"/>
        </w:rPr>
        <w:t xml:space="preserve">with </w:t>
      </w:r>
      <w:r w:rsidR="00A544CE">
        <w:rPr>
          <w:rFonts w:cs="ArialMT"/>
          <w:sz w:val="24"/>
          <w:szCs w:val="24"/>
        </w:rPr>
        <w:t>black electricians tape.</w:t>
      </w:r>
    </w:p>
    <w:p w:rsidR="00A544CE" w:rsidRPr="00130597" w:rsidRDefault="00A544CE" w:rsidP="00CA11C9">
      <w:pPr>
        <w:pStyle w:val="ListParagraph"/>
        <w:numPr>
          <w:ilvl w:val="0"/>
          <w:numId w:val="5"/>
        </w:numPr>
        <w:autoSpaceDE w:val="0"/>
        <w:autoSpaceDN w:val="0"/>
        <w:adjustRightInd w:val="0"/>
        <w:spacing w:after="0" w:line="240" w:lineRule="auto"/>
        <w:rPr>
          <w:rFonts w:cs="ArialMT"/>
          <w:sz w:val="24"/>
          <w:szCs w:val="24"/>
        </w:rPr>
      </w:pPr>
      <w:r w:rsidRPr="00524416">
        <w:rPr>
          <w:rFonts w:cs="ArialMT"/>
          <w:sz w:val="24"/>
          <w:szCs w:val="24"/>
        </w:rPr>
        <w:t>Mount the thermostat level on the wall using</w:t>
      </w:r>
      <w:r>
        <w:rPr>
          <w:rFonts w:cs="ArialMT"/>
          <w:sz w:val="24"/>
          <w:szCs w:val="24"/>
        </w:rPr>
        <w:t xml:space="preserve"> </w:t>
      </w:r>
      <w:r w:rsidRPr="00524416">
        <w:rPr>
          <w:rFonts w:cs="ArialMT"/>
          <w:sz w:val="24"/>
          <w:szCs w:val="24"/>
        </w:rPr>
        <w:t>the screws provided.</w:t>
      </w:r>
      <w:r>
        <w:rPr>
          <w:rFonts w:cs="ArialMT"/>
          <w:sz w:val="24"/>
          <w:szCs w:val="24"/>
        </w:rPr>
        <w:t xml:space="preserve">  </w:t>
      </w:r>
      <w:r w:rsidRPr="00524416">
        <w:rPr>
          <w:rFonts w:cs="ArialMT"/>
          <w:sz w:val="24"/>
          <w:szCs w:val="24"/>
        </w:rPr>
        <w:t>Make the following connections to the thermostat.</w:t>
      </w:r>
      <w:r>
        <w:rPr>
          <w:rFonts w:cs="ArialMT"/>
          <w:sz w:val="24"/>
          <w:szCs w:val="24"/>
        </w:rPr>
        <w:t xml:space="preserve">  </w:t>
      </w:r>
      <w:r w:rsidRPr="00524416">
        <w:rPr>
          <w:rFonts w:cs="ArialMT"/>
          <w:sz w:val="24"/>
          <w:szCs w:val="24"/>
        </w:rPr>
        <w:t>See FIG 4.</w:t>
      </w:r>
    </w:p>
    <w:p w:rsidR="00F243BD" w:rsidRPr="00130597" w:rsidRDefault="00CA11C9" w:rsidP="00CA11C9">
      <w:pPr>
        <w:pStyle w:val="ListParagraph"/>
        <w:numPr>
          <w:ilvl w:val="0"/>
          <w:numId w:val="5"/>
        </w:numPr>
        <w:autoSpaceDE w:val="0"/>
        <w:autoSpaceDN w:val="0"/>
        <w:adjustRightInd w:val="0"/>
        <w:spacing w:after="0" w:line="240" w:lineRule="auto"/>
        <w:rPr>
          <w:rFonts w:cs="ArialMT"/>
          <w:sz w:val="24"/>
          <w:szCs w:val="24"/>
        </w:rPr>
      </w:pPr>
      <w:r w:rsidRPr="00130597">
        <w:rPr>
          <w:rFonts w:cs="ArialMT"/>
          <w:sz w:val="24"/>
          <w:szCs w:val="24"/>
        </w:rPr>
        <w:t>Connect the 12VDC</w:t>
      </w:r>
      <w:r w:rsidR="00F243BD" w:rsidRPr="00130597">
        <w:rPr>
          <w:rFonts w:cs="ArialMT"/>
          <w:sz w:val="24"/>
          <w:szCs w:val="24"/>
        </w:rPr>
        <w:t>+</w:t>
      </w:r>
      <w:r w:rsidR="00A544CE">
        <w:rPr>
          <w:rFonts w:cs="ArialMT"/>
          <w:sz w:val="24"/>
          <w:szCs w:val="24"/>
        </w:rPr>
        <w:t xml:space="preserve"> or r</w:t>
      </w:r>
      <w:r w:rsidRPr="00130597">
        <w:rPr>
          <w:rFonts w:cs="ArialMT"/>
          <w:sz w:val="24"/>
          <w:szCs w:val="24"/>
        </w:rPr>
        <w:t>ed</w:t>
      </w:r>
      <w:r w:rsidR="00A544CE">
        <w:rPr>
          <w:rFonts w:cs="ArialMT"/>
          <w:sz w:val="24"/>
          <w:szCs w:val="24"/>
        </w:rPr>
        <w:t>/white wire</w:t>
      </w:r>
      <w:r w:rsidRPr="00130597">
        <w:rPr>
          <w:rFonts w:cs="ArialMT"/>
          <w:sz w:val="24"/>
          <w:szCs w:val="24"/>
        </w:rPr>
        <w:t xml:space="preserve"> to the 12VDC</w:t>
      </w:r>
      <w:r w:rsidR="00F243BD" w:rsidRPr="00130597">
        <w:rPr>
          <w:rFonts w:cs="ArialMT"/>
          <w:sz w:val="24"/>
          <w:szCs w:val="24"/>
        </w:rPr>
        <w:t>+ terminal on the SZLCD thermostat.</w:t>
      </w:r>
    </w:p>
    <w:p w:rsidR="00F243BD" w:rsidRPr="00130597" w:rsidRDefault="00F243BD" w:rsidP="00CA11C9">
      <w:pPr>
        <w:pStyle w:val="ListParagraph"/>
        <w:numPr>
          <w:ilvl w:val="0"/>
          <w:numId w:val="5"/>
        </w:numPr>
        <w:autoSpaceDE w:val="0"/>
        <w:autoSpaceDN w:val="0"/>
        <w:adjustRightInd w:val="0"/>
        <w:spacing w:after="0" w:line="240" w:lineRule="auto"/>
        <w:rPr>
          <w:rFonts w:cs="ArialMT"/>
          <w:sz w:val="24"/>
          <w:szCs w:val="24"/>
        </w:rPr>
      </w:pPr>
      <w:r w:rsidRPr="00130597">
        <w:rPr>
          <w:rFonts w:cs="ArialMT"/>
          <w:sz w:val="24"/>
          <w:szCs w:val="24"/>
        </w:rPr>
        <w:t>Connect the 12VDC- or black supply line to the 12VDC- terminal on the SZLCD.</w:t>
      </w:r>
    </w:p>
    <w:p w:rsidR="00F768A2" w:rsidRDefault="00F243BD" w:rsidP="00F768A2">
      <w:pPr>
        <w:pStyle w:val="ListParagraph"/>
        <w:numPr>
          <w:ilvl w:val="0"/>
          <w:numId w:val="5"/>
        </w:numPr>
        <w:autoSpaceDE w:val="0"/>
        <w:autoSpaceDN w:val="0"/>
        <w:adjustRightInd w:val="0"/>
        <w:spacing w:after="0" w:line="240" w:lineRule="auto"/>
        <w:rPr>
          <w:rFonts w:cs="ArialMT"/>
          <w:sz w:val="24"/>
          <w:szCs w:val="24"/>
        </w:rPr>
      </w:pPr>
      <w:r w:rsidRPr="00130597">
        <w:rPr>
          <w:rFonts w:cs="ArialMT"/>
          <w:sz w:val="24"/>
          <w:szCs w:val="24"/>
        </w:rPr>
        <w:t>Connect the orange wire of the cable to the “</w:t>
      </w:r>
      <w:proofErr w:type="spellStart"/>
      <w:r w:rsidRPr="00130597">
        <w:rPr>
          <w:rFonts w:cs="ArialMT"/>
          <w:sz w:val="24"/>
          <w:szCs w:val="24"/>
        </w:rPr>
        <w:t>Comms</w:t>
      </w:r>
      <w:proofErr w:type="spellEnd"/>
      <w:r w:rsidRPr="00130597">
        <w:rPr>
          <w:rFonts w:cs="ArialMT"/>
          <w:sz w:val="24"/>
          <w:szCs w:val="24"/>
        </w:rPr>
        <w:t>” terminal on the SZLCD.</w:t>
      </w:r>
    </w:p>
    <w:p w:rsidR="00F768A2" w:rsidRPr="00F768A2" w:rsidRDefault="001345D2" w:rsidP="00F768A2">
      <w:pPr>
        <w:pStyle w:val="ListParagraph"/>
        <w:autoSpaceDE w:val="0"/>
        <w:autoSpaceDN w:val="0"/>
        <w:adjustRightInd w:val="0"/>
        <w:spacing w:after="0" w:line="240" w:lineRule="auto"/>
        <w:ind w:left="0"/>
        <w:rPr>
          <w:rFonts w:cs="ArialMT"/>
          <w:sz w:val="24"/>
          <w:szCs w:val="24"/>
        </w:rPr>
      </w:pPr>
      <w:r>
        <w:rPr>
          <w:rFonts w:cs="ArialMT"/>
          <w:noProof/>
          <w:sz w:val="24"/>
          <w:szCs w:val="24"/>
        </w:rPr>
        <w:tab/>
      </w:r>
      <w:r w:rsidR="00A1059A">
        <w:rPr>
          <w:rFonts w:cs="ArialMT"/>
          <w:noProof/>
          <w:sz w:val="24"/>
          <w:szCs w:val="24"/>
        </w:rPr>
        <w:drawing>
          <wp:inline distT="0" distB="0" distL="0" distR="0">
            <wp:extent cx="2707634" cy="2138901"/>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cstate="print"/>
                    <a:srcRect/>
                    <a:stretch>
                      <a:fillRect/>
                    </a:stretch>
                  </pic:blipFill>
                  <pic:spPr bwMode="auto">
                    <a:xfrm>
                      <a:off x="0" y="0"/>
                      <a:ext cx="2711168" cy="2141693"/>
                    </a:xfrm>
                    <a:prstGeom prst="rect">
                      <a:avLst/>
                    </a:prstGeom>
                    <a:noFill/>
                    <a:ln w="9525">
                      <a:noFill/>
                      <a:miter lim="800000"/>
                      <a:headEnd/>
                      <a:tailEnd/>
                    </a:ln>
                  </pic:spPr>
                </pic:pic>
              </a:graphicData>
            </a:graphic>
          </wp:inline>
        </w:drawing>
      </w:r>
      <w:r>
        <w:rPr>
          <w:rFonts w:cs="ArialMT"/>
          <w:noProof/>
          <w:sz w:val="24"/>
          <w:szCs w:val="24"/>
        </w:rPr>
        <w:drawing>
          <wp:inline distT="0" distB="0" distL="0" distR="0">
            <wp:extent cx="2847975" cy="2112672"/>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2859747" cy="2121405"/>
                    </a:xfrm>
                    <a:prstGeom prst="rect">
                      <a:avLst/>
                    </a:prstGeom>
                    <a:noFill/>
                    <a:ln w="9525">
                      <a:noFill/>
                      <a:miter lim="800000"/>
                      <a:headEnd/>
                      <a:tailEnd/>
                    </a:ln>
                  </pic:spPr>
                </pic:pic>
              </a:graphicData>
            </a:graphic>
          </wp:inline>
        </w:drawing>
      </w:r>
    </w:p>
    <w:p w:rsidR="001417DC" w:rsidRPr="001417DC" w:rsidRDefault="00F243BD" w:rsidP="001417DC">
      <w:pPr>
        <w:pStyle w:val="ListParagraph"/>
        <w:numPr>
          <w:ilvl w:val="0"/>
          <w:numId w:val="5"/>
        </w:numPr>
        <w:autoSpaceDE w:val="0"/>
        <w:autoSpaceDN w:val="0"/>
        <w:adjustRightInd w:val="0"/>
        <w:spacing w:after="0" w:line="240" w:lineRule="auto"/>
        <w:rPr>
          <w:rFonts w:cs="ArialMT"/>
          <w:sz w:val="24"/>
          <w:szCs w:val="24"/>
        </w:rPr>
      </w:pPr>
      <w:r w:rsidRPr="00130597">
        <w:rPr>
          <w:rFonts w:cs="ArialMT"/>
          <w:sz w:val="24"/>
          <w:szCs w:val="24"/>
        </w:rPr>
        <w:t xml:space="preserve">At the other end of the cable in the 14 ¼” x 14 ¼” opening connect the </w:t>
      </w:r>
      <w:r w:rsidR="001C634F">
        <w:rPr>
          <w:rFonts w:cs="ArialMT"/>
          <w:sz w:val="24"/>
          <w:szCs w:val="24"/>
        </w:rPr>
        <w:t>following:</w:t>
      </w:r>
    </w:p>
    <w:p w:rsidR="00A544CE" w:rsidRPr="00A544CE" w:rsidRDefault="00A544CE" w:rsidP="00A544CE">
      <w:pPr>
        <w:pStyle w:val="ListParagraph"/>
        <w:numPr>
          <w:ilvl w:val="0"/>
          <w:numId w:val="6"/>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Plug the supplied four conductor wire harness that is red/white, orange, black, and red into the SZLCD control relay box.</w:t>
      </w:r>
    </w:p>
    <w:p w:rsidR="001C634F" w:rsidRPr="001C634F" w:rsidRDefault="001C634F" w:rsidP="001C634F">
      <w:pPr>
        <w:pStyle w:val="ListParagraph"/>
        <w:numPr>
          <w:ilvl w:val="0"/>
          <w:numId w:val="6"/>
        </w:numPr>
        <w:autoSpaceDE w:val="0"/>
        <w:autoSpaceDN w:val="0"/>
        <w:adjustRightInd w:val="0"/>
        <w:spacing w:after="0" w:line="240" w:lineRule="auto"/>
        <w:rPr>
          <w:rFonts w:cs="ArialMT"/>
          <w:sz w:val="24"/>
          <w:szCs w:val="24"/>
        </w:rPr>
      </w:pPr>
      <w:r w:rsidRPr="001C634F">
        <w:rPr>
          <w:rFonts w:cs="ArialMT"/>
          <w:sz w:val="24"/>
          <w:szCs w:val="24"/>
        </w:rPr>
        <w:t>Connect the +12VDC red supply wire to the red wire from the SZLCD control relay box.</w:t>
      </w:r>
    </w:p>
    <w:p w:rsidR="003A6A53" w:rsidRDefault="001C634F" w:rsidP="003A6A53">
      <w:pPr>
        <w:pStyle w:val="ListParagraph"/>
        <w:numPr>
          <w:ilvl w:val="0"/>
          <w:numId w:val="6"/>
        </w:numPr>
        <w:autoSpaceDE w:val="0"/>
        <w:autoSpaceDN w:val="0"/>
        <w:adjustRightInd w:val="0"/>
        <w:spacing w:after="0" w:line="240" w:lineRule="auto"/>
        <w:rPr>
          <w:rFonts w:cs="ArialMT"/>
          <w:sz w:val="24"/>
          <w:szCs w:val="24"/>
        </w:rPr>
      </w:pPr>
      <w:r w:rsidRPr="001C634F">
        <w:rPr>
          <w:rFonts w:cs="ArialMT"/>
          <w:sz w:val="24"/>
          <w:szCs w:val="24"/>
        </w:rPr>
        <w:t xml:space="preserve">Connect the -12VDC black supply wire to </w:t>
      </w:r>
      <w:r w:rsidR="00A544CE">
        <w:rPr>
          <w:rFonts w:cs="ArialMT"/>
          <w:sz w:val="24"/>
          <w:szCs w:val="24"/>
        </w:rPr>
        <w:t xml:space="preserve">both </w:t>
      </w:r>
      <w:r w:rsidRPr="001C634F">
        <w:rPr>
          <w:rFonts w:cs="ArialMT"/>
          <w:sz w:val="24"/>
          <w:szCs w:val="24"/>
        </w:rPr>
        <w:t xml:space="preserve">the black wire from the SZLCD control relay box and the black wire </w:t>
      </w:r>
      <w:r w:rsidR="00A544CE">
        <w:rPr>
          <w:rFonts w:cs="ArialMT"/>
          <w:sz w:val="24"/>
          <w:szCs w:val="24"/>
        </w:rPr>
        <w:t xml:space="preserve">routed </w:t>
      </w:r>
      <w:r w:rsidRPr="001C634F">
        <w:rPr>
          <w:rFonts w:cs="ArialMT"/>
          <w:sz w:val="24"/>
          <w:szCs w:val="24"/>
        </w:rPr>
        <w:t xml:space="preserve">from the SZLCD -12VDC </w:t>
      </w:r>
      <w:r w:rsidR="00A544CE">
        <w:rPr>
          <w:rFonts w:cs="ArialMT"/>
          <w:sz w:val="24"/>
          <w:szCs w:val="24"/>
        </w:rPr>
        <w:t xml:space="preserve">thermostat </w:t>
      </w:r>
      <w:r w:rsidRPr="001C634F">
        <w:rPr>
          <w:rFonts w:cs="ArialMT"/>
          <w:sz w:val="24"/>
          <w:szCs w:val="24"/>
        </w:rPr>
        <w:t>terminal.</w:t>
      </w:r>
    </w:p>
    <w:p w:rsidR="003A6A53" w:rsidRDefault="003A6A53" w:rsidP="003A6A53">
      <w:pPr>
        <w:pStyle w:val="ListParagraph"/>
        <w:numPr>
          <w:ilvl w:val="0"/>
          <w:numId w:val="6"/>
        </w:numPr>
        <w:autoSpaceDE w:val="0"/>
        <w:autoSpaceDN w:val="0"/>
        <w:adjustRightInd w:val="0"/>
        <w:spacing w:after="0" w:line="240" w:lineRule="auto"/>
        <w:rPr>
          <w:rFonts w:cs="ArialMT"/>
          <w:sz w:val="24"/>
          <w:szCs w:val="24"/>
        </w:rPr>
      </w:pPr>
      <w:r w:rsidRPr="003A6A53">
        <w:rPr>
          <w:rFonts w:cs="ArialMT"/>
          <w:sz w:val="24"/>
          <w:szCs w:val="24"/>
        </w:rPr>
        <w:t xml:space="preserve">Cut back the outer cable shield </w:t>
      </w:r>
      <w:r>
        <w:rPr>
          <w:rFonts w:cs="ArialMT"/>
          <w:sz w:val="24"/>
          <w:szCs w:val="24"/>
        </w:rPr>
        <w:t xml:space="preserve">from the seven (7) conductor cable </w:t>
      </w:r>
      <w:r w:rsidRPr="003A6A53">
        <w:rPr>
          <w:rFonts w:cs="ArialMT"/>
          <w:sz w:val="24"/>
          <w:szCs w:val="24"/>
        </w:rPr>
        <w:t>approximately 3 inches and strip 1/4" insulation from the red, black, and the orange wires so that the copper conductors are exposed.</w:t>
      </w:r>
    </w:p>
    <w:p w:rsidR="003A6A53" w:rsidRDefault="003A6A53" w:rsidP="003A6A53">
      <w:pPr>
        <w:pStyle w:val="ListParagraph"/>
        <w:numPr>
          <w:ilvl w:val="0"/>
          <w:numId w:val="6"/>
        </w:numPr>
        <w:autoSpaceDE w:val="0"/>
        <w:autoSpaceDN w:val="0"/>
        <w:adjustRightInd w:val="0"/>
        <w:spacing w:after="0" w:line="240" w:lineRule="auto"/>
        <w:rPr>
          <w:rFonts w:cs="ArialMT"/>
          <w:sz w:val="24"/>
          <w:szCs w:val="24"/>
        </w:rPr>
      </w:pPr>
      <w:r w:rsidRPr="003A6A53">
        <w:rPr>
          <w:rFonts w:cs="ArialMT"/>
          <w:sz w:val="24"/>
          <w:szCs w:val="24"/>
        </w:rPr>
        <w:t xml:space="preserve">Using a pair of side </w:t>
      </w:r>
      <w:proofErr w:type="gramStart"/>
      <w:r w:rsidRPr="003A6A53">
        <w:rPr>
          <w:rFonts w:cs="ArialMT"/>
          <w:sz w:val="24"/>
          <w:szCs w:val="24"/>
        </w:rPr>
        <w:t>cutters,</w:t>
      </w:r>
      <w:proofErr w:type="gramEnd"/>
      <w:r w:rsidRPr="003A6A53">
        <w:rPr>
          <w:rFonts w:cs="ArialMT"/>
          <w:sz w:val="24"/>
          <w:szCs w:val="24"/>
        </w:rPr>
        <w:t xml:space="preserve"> simply cut the, y</w:t>
      </w:r>
      <w:r w:rsidR="00E3072B">
        <w:rPr>
          <w:rFonts w:cs="ArialMT"/>
          <w:sz w:val="24"/>
          <w:szCs w:val="24"/>
        </w:rPr>
        <w:t xml:space="preserve">ellow, tan, blue, and green </w:t>
      </w:r>
      <w:r w:rsidRPr="003A6A53">
        <w:rPr>
          <w:rFonts w:cs="ArialMT"/>
          <w:sz w:val="24"/>
          <w:szCs w:val="24"/>
        </w:rPr>
        <w:t>wires</w:t>
      </w:r>
      <w:r w:rsidR="00E3072B">
        <w:rPr>
          <w:rFonts w:cs="ArialMT"/>
          <w:sz w:val="24"/>
          <w:szCs w:val="24"/>
        </w:rPr>
        <w:t xml:space="preserve"> back to the sheath on the 7 wire cable</w:t>
      </w:r>
      <w:r w:rsidRPr="003A6A53">
        <w:rPr>
          <w:rFonts w:cs="ArialMT"/>
          <w:sz w:val="24"/>
          <w:szCs w:val="24"/>
        </w:rPr>
        <w:t>.</w:t>
      </w:r>
    </w:p>
    <w:p w:rsidR="003A6A53" w:rsidRPr="003A6A53" w:rsidRDefault="00A544CE" w:rsidP="003A6A53">
      <w:pPr>
        <w:pStyle w:val="ListParagraph"/>
        <w:numPr>
          <w:ilvl w:val="0"/>
          <w:numId w:val="6"/>
        </w:numPr>
        <w:autoSpaceDE w:val="0"/>
        <w:autoSpaceDN w:val="0"/>
        <w:adjustRightInd w:val="0"/>
        <w:spacing w:after="0" w:line="240" w:lineRule="auto"/>
        <w:rPr>
          <w:rFonts w:cs="ArialMT"/>
          <w:sz w:val="24"/>
          <w:szCs w:val="24"/>
        </w:rPr>
      </w:pPr>
      <w:r w:rsidRPr="00130597">
        <w:rPr>
          <w:rFonts w:cs="ArialMT"/>
          <w:sz w:val="24"/>
          <w:szCs w:val="24"/>
        </w:rPr>
        <w:t xml:space="preserve">Please </w:t>
      </w:r>
      <w:r>
        <w:rPr>
          <w:rFonts w:cs="ArialMT"/>
          <w:sz w:val="24"/>
          <w:szCs w:val="24"/>
        </w:rPr>
        <w:t>tape</w:t>
      </w:r>
      <w:r w:rsidRPr="00130597">
        <w:rPr>
          <w:rFonts w:cs="ArialMT"/>
          <w:sz w:val="24"/>
          <w:szCs w:val="24"/>
        </w:rPr>
        <w:t xml:space="preserve"> the</w:t>
      </w:r>
      <w:r>
        <w:rPr>
          <w:rFonts w:cs="ArialMT"/>
          <w:sz w:val="24"/>
          <w:szCs w:val="24"/>
        </w:rPr>
        <w:t xml:space="preserve"> ends of the</w:t>
      </w:r>
      <w:r w:rsidRPr="00130597">
        <w:rPr>
          <w:rFonts w:cs="ArialMT"/>
          <w:sz w:val="24"/>
          <w:szCs w:val="24"/>
        </w:rPr>
        <w:t xml:space="preserve">se </w:t>
      </w:r>
      <w:r>
        <w:rPr>
          <w:rFonts w:cs="ArialMT"/>
          <w:sz w:val="24"/>
          <w:szCs w:val="24"/>
        </w:rPr>
        <w:t xml:space="preserve">wires </w:t>
      </w:r>
      <w:r w:rsidRPr="00130597">
        <w:rPr>
          <w:rFonts w:cs="ArialMT"/>
          <w:sz w:val="24"/>
          <w:szCs w:val="24"/>
        </w:rPr>
        <w:t xml:space="preserve">with </w:t>
      </w:r>
      <w:r>
        <w:rPr>
          <w:rFonts w:cs="ArialMT"/>
          <w:sz w:val="24"/>
          <w:szCs w:val="24"/>
        </w:rPr>
        <w:t>black electricians tape.</w:t>
      </w:r>
    </w:p>
    <w:p w:rsidR="001C634F" w:rsidRDefault="001C634F" w:rsidP="001C634F">
      <w:pPr>
        <w:pStyle w:val="ListParagraph"/>
        <w:numPr>
          <w:ilvl w:val="0"/>
          <w:numId w:val="6"/>
        </w:numPr>
        <w:autoSpaceDE w:val="0"/>
        <w:autoSpaceDN w:val="0"/>
        <w:adjustRightInd w:val="0"/>
        <w:spacing w:after="0" w:line="240" w:lineRule="auto"/>
        <w:rPr>
          <w:rFonts w:cs="ArialMT"/>
          <w:sz w:val="24"/>
          <w:szCs w:val="24"/>
        </w:rPr>
      </w:pPr>
      <w:r w:rsidRPr="001C634F">
        <w:rPr>
          <w:rFonts w:cs="ArialMT"/>
          <w:sz w:val="24"/>
          <w:szCs w:val="24"/>
        </w:rPr>
        <w:lastRenderedPageBreak/>
        <w:t xml:space="preserve">Connect the red/white wire </w:t>
      </w:r>
      <w:r w:rsidR="00A544CE">
        <w:rPr>
          <w:rFonts w:cs="ArialMT"/>
          <w:sz w:val="24"/>
          <w:szCs w:val="24"/>
        </w:rPr>
        <w:t xml:space="preserve">routed </w:t>
      </w:r>
      <w:r w:rsidRPr="001C634F">
        <w:rPr>
          <w:rFonts w:cs="ArialMT"/>
          <w:sz w:val="24"/>
          <w:szCs w:val="24"/>
        </w:rPr>
        <w:t>from the SZLCD thermostat +12VDC terminal to the red/white wire from the SZLCD control relay box.</w:t>
      </w:r>
    </w:p>
    <w:p w:rsidR="001417DC" w:rsidRDefault="001C634F" w:rsidP="001417DC">
      <w:pPr>
        <w:pStyle w:val="ListParagraph"/>
        <w:numPr>
          <w:ilvl w:val="0"/>
          <w:numId w:val="6"/>
        </w:numPr>
        <w:autoSpaceDE w:val="0"/>
        <w:autoSpaceDN w:val="0"/>
        <w:adjustRightInd w:val="0"/>
        <w:spacing w:after="0" w:line="240" w:lineRule="auto"/>
        <w:rPr>
          <w:rFonts w:cs="ArialMT"/>
          <w:sz w:val="24"/>
          <w:szCs w:val="24"/>
        </w:rPr>
      </w:pPr>
      <w:r w:rsidRPr="001C634F">
        <w:rPr>
          <w:rFonts w:cs="ArialMT"/>
          <w:sz w:val="24"/>
          <w:szCs w:val="24"/>
        </w:rPr>
        <w:t>Connect the orange wire from the SZLCD thermostat COMMS terminal to the orange wire that runs from the SZLCD control relay box.</w:t>
      </w:r>
    </w:p>
    <w:p w:rsidR="001417DC" w:rsidRPr="001417DC" w:rsidRDefault="001417DC" w:rsidP="001417DC">
      <w:pPr>
        <w:pStyle w:val="ListParagraph"/>
        <w:autoSpaceDE w:val="0"/>
        <w:autoSpaceDN w:val="0"/>
        <w:adjustRightInd w:val="0"/>
        <w:spacing w:after="0" w:line="240" w:lineRule="auto"/>
        <w:ind w:left="360"/>
        <w:rPr>
          <w:rFonts w:cs="ArialMT"/>
          <w:sz w:val="24"/>
          <w:szCs w:val="24"/>
        </w:rPr>
      </w:pPr>
      <w:r>
        <w:rPr>
          <w:rFonts w:cs="ArialMT"/>
          <w:sz w:val="24"/>
          <w:szCs w:val="24"/>
        </w:rPr>
        <w:tab/>
      </w:r>
      <w:r>
        <w:rPr>
          <w:rFonts w:cs="ArialMT"/>
          <w:sz w:val="24"/>
          <w:szCs w:val="24"/>
        </w:rPr>
        <w:tab/>
      </w:r>
      <w:r w:rsidR="008424C9">
        <w:rPr>
          <w:rFonts w:cs="ArialMT"/>
          <w:noProof/>
          <w:sz w:val="24"/>
          <w:szCs w:val="24"/>
        </w:rPr>
        <w:drawing>
          <wp:inline distT="0" distB="0" distL="0" distR="0">
            <wp:extent cx="5165200" cy="3465260"/>
            <wp:effectExtent l="19050" t="0" r="0" b="0"/>
            <wp:docPr id="34" name="Picture 34" descr="G:\Departments\Engineering\Pat McConnell\2010\Air Conditioners\SZLCD install instructions\Photo 3 7 wire cable at relay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epartments\Engineering\Pat McConnell\2010\Air Conditioners\SZLCD install instructions\Photo 3 7 wire cable at relay box.PNG"/>
                    <pic:cNvPicPr>
                      <a:picLocks noChangeAspect="1" noChangeArrowheads="1"/>
                    </pic:cNvPicPr>
                  </pic:nvPicPr>
                  <pic:blipFill>
                    <a:blip r:embed="rId9" cstate="print"/>
                    <a:srcRect/>
                    <a:stretch>
                      <a:fillRect/>
                    </a:stretch>
                  </pic:blipFill>
                  <pic:spPr bwMode="auto">
                    <a:xfrm>
                      <a:off x="0" y="0"/>
                      <a:ext cx="5167249" cy="3466634"/>
                    </a:xfrm>
                    <a:prstGeom prst="rect">
                      <a:avLst/>
                    </a:prstGeom>
                    <a:noFill/>
                    <a:ln w="9525">
                      <a:noFill/>
                      <a:miter lim="800000"/>
                      <a:headEnd/>
                      <a:tailEnd/>
                    </a:ln>
                  </pic:spPr>
                </pic:pic>
              </a:graphicData>
            </a:graphic>
          </wp:inline>
        </w:drawing>
      </w:r>
    </w:p>
    <w:p w:rsidR="009E476D" w:rsidRDefault="00F870C2" w:rsidP="00F870C2">
      <w:pPr>
        <w:autoSpaceDE w:val="0"/>
        <w:autoSpaceDN w:val="0"/>
        <w:adjustRightInd w:val="0"/>
        <w:spacing w:after="0" w:line="240" w:lineRule="auto"/>
        <w:rPr>
          <w:rFonts w:cs="ArialMT"/>
          <w:b/>
          <w:sz w:val="24"/>
          <w:szCs w:val="24"/>
        </w:rPr>
      </w:pPr>
      <w:r>
        <w:rPr>
          <w:rFonts w:cs="ArialMT"/>
          <w:b/>
          <w:sz w:val="24"/>
          <w:szCs w:val="24"/>
        </w:rPr>
        <w:t>IF YOUR SYSTEM INCLUDES A GAS FURNACE, THE WIRING WILL BE SEPARATE FROM THE 3 OR 7 CONDUCTOR CABLE.  THEREFORE IN EITHER CASE FOLLOW THESE STEPS.</w:t>
      </w:r>
    </w:p>
    <w:p w:rsidR="00F870C2" w:rsidRDefault="00F870C2" w:rsidP="00F870C2">
      <w:pPr>
        <w:pStyle w:val="ListParagraph"/>
        <w:numPr>
          <w:ilvl w:val="0"/>
          <w:numId w:val="9"/>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Route </w:t>
      </w:r>
      <w:r w:rsidRPr="00F870C2">
        <w:rPr>
          <w:rFonts w:ascii="ArialMT" w:hAnsi="ArialMT" w:cs="ArialMT"/>
          <w:sz w:val="20"/>
          <w:szCs w:val="20"/>
        </w:rPr>
        <w:t>two 18</w:t>
      </w:r>
      <w:r w:rsidR="00E3072B">
        <w:rPr>
          <w:rFonts w:ascii="ArialMT" w:hAnsi="ArialMT" w:cs="ArialMT"/>
          <w:sz w:val="20"/>
          <w:szCs w:val="20"/>
        </w:rPr>
        <w:t xml:space="preserve"> </w:t>
      </w:r>
      <w:r w:rsidRPr="00F870C2">
        <w:rPr>
          <w:rFonts w:ascii="ArialMT" w:hAnsi="ArialMT" w:cs="ArialMT"/>
          <w:sz w:val="20"/>
          <w:szCs w:val="20"/>
        </w:rPr>
        <w:t>gauge thermostat wires from the furnace to the</w:t>
      </w:r>
      <w:r>
        <w:rPr>
          <w:rFonts w:ascii="ArialMT" w:hAnsi="ArialMT" w:cs="ArialMT"/>
          <w:sz w:val="20"/>
          <w:szCs w:val="20"/>
        </w:rPr>
        <w:t xml:space="preserve"> </w:t>
      </w:r>
      <w:r w:rsidRPr="00F870C2">
        <w:rPr>
          <w:rFonts w:ascii="ArialMT" w:hAnsi="ArialMT" w:cs="ArialMT"/>
          <w:sz w:val="20"/>
          <w:szCs w:val="20"/>
        </w:rPr>
        <w:t>roof opening of the unit that will control it. If more</w:t>
      </w:r>
      <w:r>
        <w:rPr>
          <w:rFonts w:ascii="ArialMT" w:hAnsi="ArialMT" w:cs="ArialMT"/>
          <w:sz w:val="20"/>
          <w:szCs w:val="20"/>
        </w:rPr>
        <w:t xml:space="preserve"> </w:t>
      </w:r>
      <w:r w:rsidRPr="00F870C2">
        <w:rPr>
          <w:rFonts w:ascii="ArialMT" w:hAnsi="ArialMT" w:cs="ArialMT"/>
          <w:sz w:val="20"/>
          <w:szCs w:val="20"/>
        </w:rPr>
        <w:t>than one furnace is to be used, route the second</w:t>
      </w:r>
      <w:r>
        <w:rPr>
          <w:rFonts w:ascii="ArialMT" w:hAnsi="ArialMT" w:cs="ArialMT"/>
          <w:sz w:val="20"/>
          <w:szCs w:val="20"/>
        </w:rPr>
        <w:t xml:space="preserve"> </w:t>
      </w:r>
      <w:r w:rsidRPr="00F870C2">
        <w:rPr>
          <w:rFonts w:ascii="ArialMT" w:hAnsi="ArialMT" w:cs="ArialMT"/>
          <w:sz w:val="20"/>
          <w:szCs w:val="20"/>
        </w:rPr>
        <w:t xml:space="preserve">set of </w:t>
      </w:r>
      <w:r>
        <w:rPr>
          <w:rFonts w:ascii="ArialMT" w:hAnsi="ArialMT" w:cs="ArialMT"/>
          <w:sz w:val="20"/>
          <w:szCs w:val="20"/>
        </w:rPr>
        <w:t xml:space="preserve">two (2) </w:t>
      </w:r>
      <w:r w:rsidRPr="00F870C2">
        <w:rPr>
          <w:rFonts w:ascii="ArialMT" w:hAnsi="ArialMT" w:cs="ArialMT"/>
          <w:sz w:val="20"/>
          <w:szCs w:val="20"/>
        </w:rPr>
        <w:t>thermostat wires to the second unit. Make</w:t>
      </w:r>
      <w:r>
        <w:rPr>
          <w:rFonts w:ascii="ArialMT" w:hAnsi="ArialMT" w:cs="ArialMT"/>
          <w:sz w:val="20"/>
          <w:szCs w:val="20"/>
        </w:rPr>
        <w:t xml:space="preserve"> </w:t>
      </w:r>
      <w:r w:rsidRPr="00F870C2">
        <w:rPr>
          <w:rFonts w:ascii="ArialMT" w:hAnsi="ArialMT" w:cs="ArialMT"/>
          <w:sz w:val="20"/>
          <w:szCs w:val="20"/>
        </w:rPr>
        <w:t>sure that 15" of wire extends into the opening.</w:t>
      </w:r>
    </w:p>
    <w:p w:rsidR="00A544CE" w:rsidRDefault="00A544CE" w:rsidP="00F870C2">
      <w:pPr>
        <w:pStyle w:val="ListParagraph"/>
        <w:numPr>
          <w:ilvl w:val="0"/>
          <w:numId w:val="9"/>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Plug the 2 blue wires that are provided into </w:t>
      </w:r>
      <w:proofErr w:type="gramStart"/>
      <w:r>
        <w:rPr>
          <w:rFonts w:ascii="ArialMT" w:hAnsi="ArialMT" w:cs="ArialMT"/>
          <w:sz w:val="20"/>
          <w:szCs w:val="20"/>
        </w:rPr>
        <w:t>the their</w:t>
      </w:r>
      <w:proofErr w:type="gramEnd"/>
      <w:r>
        <w:rPr>
          <w:rFonts w:ascii="ArialMT" w:hAnsi="ArialMT" w:cs="ArialMT"/>
          <w:sz w:val="20"/>
          <w:szCs w:val="20"/>
        </w:rPr>
        <w:t xml:space="preserve"> matching connectors on the SZLCD control relay box.</w:t>
      </w:r>
    </w:p>
    <w:p w:rsidR="00F768A2" w:rsidRDefault="00E3072B" w:rsidP="00F768A2">
      <w:pPr>
        <w:pStyle w:val="ListParagraph"/>
        <w:numPr>
          <w:ilvl w:val="0"/>
          <w:numId w:val="9"/>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Connect the two wires routed from the furnace to the 14 ¼” x 14 ¼” opening of a. above to the blue wires that you have just plugged into the control relay box. </w:t>
      </w:r>
    </w:p>
    <w:p w:rsidR="00F768A2" w:rsidRPr="00F768A2" w:rsidRDefault="00F768A2" w:rsidP="00F768A2">
      <w:pPr>
        <w:pStyle w:val="ListParagraph"/>
        <w:autoSpaceDE w:val="0"/>
        <w:autoSpaceDN w:val="0"/>
        <w:adjustRightInd w:val="0"/>
        <w:spacing w:after="0" w:line="240" w:lineRule="auto"/>
        <w:ind w:left="0"/>
        <w:rPr>
          <w:rFonts w:cs="ArialMT"/>
          <w:b/>
          <w:sz w:val="24"/>
          <w:szCs w:val="24"/>
        </w:rPr>
      </w:pPr>
      <w:r w:rsidRPr="00F768A2">
        <w:rPr>
          <w:rFonts w:cs="ArialMT"/>
          <w:b/>
          <w:sz w:val="24"/>
          <w:szCs w:val="24"/>
        </w:rPr>
        <w:t>CONNECTING 120V AC TO THE SZLCD CONTROL RELAY BOX WHETHER YOU HAVE A SEVEN (7) OR (3) WIRE THERMOSTAT CABLE IS AS FOLLOWS.</w:t>
      </w:r>
    </w:p>
    <w:p w:rsidR="00F768A2" w:rsidRDefault="00F768A2" w:rsidP="00F768A2">
      <w:pPr>
        <w:autoSpaceDE w:val="0"/>
        <w:autoSpaceDN w:val="0"/>
        <w:adjustRightInd w:val="0"/>
        <w:spacing w:after="0" w:line="240" w:lineRule="auto"/>
        <w:rPr>
          <w:rFonts w:ascii="Arial-BoldMT" w:hAnsi="Arial-BoldMT" w:cs="Arial-BoldMT"/>
          <w:b/>
          <w:bCs/>
          <w:sz w:val="24"/>
          <w:szCs w:val="24"/>
        </w:rPr>
      </w:pPr>
    </w:p>
    <w:p w:rsidR="00F768A2" w:rsidRDefault="00F768A2" w:rsidP="00F768A2">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ab/>
        <w:t>Wiring Requirements</w:t>
      </w:r>
    </w:p>
    <w:p w:rsidR="00F768A2" w:rsidRDefault="00F768A2" w:rsidP="00F768A2">
      <w:pPr>
        <w:autoSpaceDE w:val="0"/>
        <w:autoSpaceDN w:val="0"/>
        <w:adjustRightInd w:val="0"/>
        <w:spacing w:after="0" w:line="240" w:lineRule="auto"/>
        <w:ind w:left="1440"/>
        <w:rPr>
          <w:rFonts w:ascii="ArialMT" w:hAnsi="ArialMT" w:cs="ArialMT"/>
          <w:sz w:val="20"/>
          <w:szCs w:val="20"/>
        </w:rPr>
      </w:pPr>
      <w:r>
        <w:rPr>
          <w:rFonts w:ascii="ArialMT" w:hAnsi="ArialMT" w:cs="ArialMT"/>
          <w:sz w:val="20"/>
          <w:szCs w:val="20"/>
        </w:rPr>
        <w:t>1. Route a copper, with ground, 120 VAC supply</w:t>
      </w:r>
      <w:r w:rsidR="00426DA2">
        <w:rPr>
          <w:rFonts w:ascii="ArialMT" w:hAnsi="ArialMT" w:cs="ArialMT"/>
          <w:sz w:val="20"/>
          <w:szCs w:val="20"/>
        </w:rPr>
        <w:t xml:space="preserve"> </w:t>
      </w:r>
      <w:r>
        <w:rPr>
          <w:rFonts w:ascii="ArialMT" w:hAnsi="ArialMT" w:cs="ArialMT"/>
          <w:sz w:val="20"/>
          <w:szCs w:val="20"/>
        </w:rPr>
        <w:t>wire from the time delay fuse or circuit breaker</w:t>
      </w:r>
    </w:p>
    <w:p w:rsidR="00426DA2" w:rsidRDefault="00426DA2" w:rsidP="00F768A2">
      <w:pPr>
        <w:autoSpaceDE w:val="0"/>
        <w:autoSpaceDN w:val="0"/>
        <w:adjustRightInd w:val="0"/>
        <w:spacing w:after="0" w:line="240" w:lineRule="auto"/>
        <w:ind w:left="1440"/>
        <w:rPr>
          <w:rFonts w:ascii="ArialMT" w:hAnsi="ArialMT" w:cs="ArialMT"/>
          <w:sz w:val="20"/>
          <w:szCs w:val="20"/>
        </w:rPr>
      </w:pPr>
      <w:r>
        <w:rPr>
          <w:rFonts w:ascii="ArialMT" w:hAnsi="ArialMT" w:cs="ArialMT"/>
          <w:sz w:val="20"/>
          <w:szCs w:val="20"/>
        </w:rPr>
        <w:t xml:space="preserve">    </w:t>
      </w:r>
      <w:proofErr w:type="gramStart"/>
      <w:r w:rsidR="00F768A2">
        <w:rPr>
          <w:rFonts w:ascii="ArialMT" w:hAnsi="ArialMT" w:cs="ArialMT"/>
          <w:sz w:val="20"/>
          <w:szCs w:val="20"/>
        </w:rPr>
        <w:t>box</w:t>
      </w:r>
      <w:proofErr w:type="gramEnd"/>
      <w:r w:rsidR="00F768A2">
        <w:rPr>
          <w:rFonts w:ascii="ArialMT" w:hAnsi="ArialMT" w:cs="ArialMT"/>
          <w:sz w:val="20"/>
          <w:szCs w:val="20"/>
        </w:rPr>
        <w:t xml:space="preserve"> to the roof opening. The proper size wire can</w:t>
      </w:r>
      <w:r>
        <w:rPr>
          <w:rFonts w:ascii="ArialMT" w:hAnsi="ArialMT" w:cs="ArialMT"/>
          <w:sz w:val="20"/>
          <w:szCs w:val="20"/>
        </w:rPr>
        <w:t xml:space="preserve"> </w:t>
      </w:r>
      <w:r w:rsidR="00F768A2">
        <w:rPr>
          <w:rFonts w:ascii="ArialMT" w:hAnsi="ArialMT" w:cs="ArialMT"/>
          <w:sz w:val="20"/>
          <w:szCs w:val="20"/>
        </w:rPr>
        <w:t xml:space="preserve">be determined from </w:t>
      </w:r>
      <w:r>
        <w:rPr>
          <w:rFonts w:ascii="ArialMT" w:hAnsi="ArialMT" w:cs="ArialMT"/>
          <w:sz w:val="20"/>
          <w:szCs w:val="20"/>
        </w:rPr>
        <w:t xml:space="preserve">the </w:t>
      </w:r>
      <w:r w:rsidR="00F768A2">
        <w:rPr>
          <w:rFonts w:ascii="ArialMT" w:hAnsi="ArialMT" w:cs="ArialMT"/>
          <w:sz w:val="20"/>
          <w:szCs w:val="20"/>
        </w:rPr>
        <w:t xml:space="preserve">chart on page </w:t>
      </w:r>
      <w:r>
        <w:rPr>
          <w:rFonts w:ascii="ArialMT" w:hAnsi="ArialMT" w:cs="ArialMT"/>
          <w:sz w:val="20"/>
          <w:szCs w:val="20"/>
        </w:rPr>
        <w:t>3 of your</w:t>
      </w:r>
    </w:p>
    <w:p w:rsidR="00F768A2" w:rsidRDefault="00426DA2" w:rsidP="00F768A2">
      <w:pPr>
        <w:autoSpaceDE w:val="0"/>
        <w:autoSpaceDN w:val="0"/>
        <w:adjustRightInd w:val="0"/>
        <w:spacing w:after="0" w:line="240" w:lineRule="auto"/>
        <w:ind w:left="1440"/>
        <w:rPr>
          <w:rFonts w:ascii="ArialMT" w:hAnsi="ArialMT" w:cs="ArialMT"/>
          <w:sz w:val="20"/>
          <w:szCs w:val="20"/>
        </w:rPr>
      </w:pPr>
      <w:r>
        <w:rPr>
          <w:rFonts w:ascii="ArialMT" w:hAnsi="ArialMT" w:cs="ArialMT"/>
          <w:sz w:val="20"/>
          <w:szCs w:val="20"/>
        </w:rPr>
        <w:t xml:space="preserve">    </w:t>
      </w:r>
      <w:proofErr w:type="gramStart"/>
      <w:r>
        <w:rPr>
          <w:rFonts w:ascii="ArialMT" w:hAnsi="ArialMT" w:cs="ArialMT"/>
          <w:sz w:val="20"/>
          <w:szCs w:val="20"/>
        </w:rPr>
        <w:t>installation</w:t>
      </w:r>
      <w:proofErr w:type="gramEnd"/>
      <w:r>
        <w:rPr>
          <w:rFonts w:ascii="ArialMT" w:hAnsi="ArialMT" w:cs="ArialMT"/>
          <w:sz w:val="20"/>
          <w:szCs w:val="20"/>
        </w:rPr>
        <w:t xml:space="preserve"> manual</w:t>
      </w:r>
      <w:r w:rsidR="00F768A2">
        <w:rPr>
          <w:rFonts w:ascii="ArialMT" w:hAnsi="ArialMT" w:cs="ArialMT"/>
          <w:sz w:val="20"/>
          <w:szCs w:val="20"/>
        </w:rPr>
        <w:t>.</w:t>
      </w:r>
    </w:p>
    <w:p w:rsidR="00F768A2" w:rsidRPr="00426DA2" w:rsidRDefault="00F768A2" w:rsidP="00426DA2">
      <w:pPr>
        <w:pStyle w:val="ListParagraph"/>
        <w:numPr>
          <w:ilvl w:val="0"/>
          <w:numId w:val="10"/>
        </w:numPr>
        <w:autoSpaceDE w:val="0"/>
        <w:autoSpaceDN w:val="0"/>
        <w:adjustRightInd w:val="0"/>
        <w:spacing w:after="0" w:line="240" w:lineRule="auto"/>
        <w:rPr>
          <w:rFonts w:ascii="ArialMT" w:hAnsi="ArialMT" w:cs="ArialMT"/>
          <w:sz w:val="20"/>
          <w:szCs w:val="20"/>
        </w:rPr>
      </w:pPr>
      <w:r w:rsidRPr="00426DA2">
        <w:rPr>
          <w:rFonts w:ascii="ArialMT" w:hAnsi="ArialMT" w:cs="ArialMT"/>
          <w:sz w:val="20"/>
          <w:szCs w:val="20"/>
        </w:rPr>
        <w:t>This supply wire must be located in the front</w:t>
      </w:r>
      <w:r w:rsidR="00426DA2">
        <w:rPr>
          <w:rFonts w:ascii="ArialMT" w:hAnsi="ArialMT" w:cs="ArialMT"/>
          <w:sz w:val="20"/>
          <w:szCs w:val="20"/>
        </w:rPr>
        <w:t xml:space="preserve"> </w:t>
      </w:r>
      <w:r w:rsidRPr="00426DA2">
        <w:rPr>
          <w:rFonts w:ascii="ArialMT" w:hAnsi="ArialMT" w:cs="ArialMT"/>
          <w:sz w:val="20"/>
          <w:szCs w:val="20"/>
        </w:rPr>
        <w:t>portion of the 14-1/4" x 14-1/4" (±1/8") opening.</w:t>
      </w:r>
    </w:p>
    <w:p w:rsidR="00F768A2" w:rsidRPr="00426DA2" w:rsidRDefault="00F768A2" w:rsidP="00426DA2">
      <w:pPr>
        <w:pStyle w:val="ListParagraph"/>
        <w:numPr>
          <w:ilvl w:val="0"/>
          <w:numId w:val="10"/>
        </w:numPr>
        <w:autoSpaceDE w:val="0"/>
        <w:autoSpaceDN w:val="0"/>
        <w:adjustRightInd w:val="0"/>
        <w:spacing w:after="0" w:line="240" w:lineRule="auto"/>
        <w:rPr>
          <w:rFonts w:ascii="ArialMT" w:hAnsi="ArialMT" w:cs="ArialMT"/>
          <w:sz w:val="20"/>
          <w:szCs w:val="20"/>
        </w:rPr>
      </w:pPr>
      <w:r w:rsidRPr="00426DA2">
        <w:rPr>
          <w:rFonts w:ascii="ArialMT" w:hAnsi="ArialMT" w:cs="ArialMT"/>
          <w:sz w:val="20"/>
          <w:szCs w:val="20"/>
        </w:rPr>
        <w:t>The power MUST be on an appropriately</w:t>
      </w:r>
      <w:r w:rsidR="00426DA2">
        <w:rPr>
          <w:rFonts w:ascii="ArialMT" w:hAnsi="ArialMT" w:cs="ArialMT"/>
          <w:sz w:val="20"/>
          <w:szCs w:val="20"/>
        </w:rPr>
        <w:t xml:space="preserve"> </w:t>
      </w:r>
      <w:r w:rsidRPr="00426DA2">
        <w:rPr>
          <w:rFonts w:ascii="ArialMT" w:hAnsi="ArialMT" w:cs="ArialMT"/>
          <w:sz w:val="20"/>
          <w:szCs w:val="20"/>
        </w:rPr>
        <w:t>sized separate time delay fuse or circuit</w:t>
      </w:r>
      <w:r w:rsidR="00426DA2">
        <w:rPr>
          <w:rFonts w:ascii="ArialMT" w:hAnsi="ArialMT" w:cs="ArialMT"/>
          <w:sz w:val="20"/>
          <w:szCs w:val="20"/>
        </w:rPr>
        <w:t xml:space="preserve"> </w:t>
      </w:r>
      <w:r w:rsidRPr="00426DA2">
        <w:rPr>
          <w:rFonts w:ascii="ArialMT" w:hAnsi="ArialMT" w:cs="ArialMT"/>
          <w:sz w:val="20"/>
          <w:szCs w:val="20"/>
        </w:rPr>
        <w:t>breaker. The proper size protection can be</w:t>
      </w:r>
      <w:r w:rsidR="00426DA2">
        <w:rPr>
          <w:rFonts w:ascii="ArialMT" w:hAnsi="ArialMT" w:cs="ArialMT"/>
          <w:sz w:val="20"/>
          <w:szCs w:val="20"/>
        </w:rPr>
        <w:t xml:space="preserve"> </w:t>
      </w:r>
      <w:r w:rsidRPr="00426DA2">
        <w:rPr>
          <w:rFonts w:ascii="ArialMT" w:hAnsi="ArialMT" w:cs="ArialMT"/>
          <w:sz w:val="20"/>
          <w:szCs w:val="20"/>
        </w:rPr>
        <w:t>determined from the chart on page 3.</w:t>
      </w:r>
    </w:p>
    <w:p w:rsidR="00426DA2" w:rsidRPr="00426DA2" w:rsidRDefault="00F768A2" w:rsidP="00426DA2">
      <w:pPr>
        <w:pStyle w:val="ListParagraph"/>
        <w:numPr>
          <w:ilvl w:val="0"/>
          <w:numId w:val="10"/>
        </w:numPr>
        <w:autoSpaceDE w:val="0"/>
        <w:autoSpaceDN w:val="0"/>
        <w:adjustRightInd w:val="0"/>
        <w:spacing w:after="0" w:line="240" w:lineRule="auto"/>
        <w:rPr>
          <w:rFonts w:ascii="ArialMT" w:hAnsi="ArialMT" w:cs="ArialMT"/>
          <w:sz w:val="20"/>
          <w:szCs w:val="20"/>
        </w:rPr>
      </w:pPr>
      <w:r w:rsidRPr="00426DA2">
        <w:rPr>
          <w:rFonts w:ascii="ArialMT" w:hAnsi="ArialMT" w:cs="ArialMT"/>
          <w:sz w:val="20"/>
          <w:szCs w:val="20"/>
        </w:rPr>
        <w:t>Make sure that at least 15" of supply wire extends</w:t>
      </w:r>
      <w:r w:rsidR="00426DA2" w:rsidRPr="00426DA2">
        <w:rPr>
          <w:rFonts w:ascii="ArialMT" w:hAnsi="ArialMT" w:cs="ArialMT"/>
          <w:sz w:val="20"/>
          <w:szCs w:val="20"/>
        </w:rPr>
        <w:t xml:space="preserve"> </w:t>
      </w:r>
      <w:r w:rsidRPr="00426DA2">
        <w:rPr>
          <w:rFonts w:ascii="ArialMT" w:hAnsi="ArialMT" w:cs="ArialMT"/>
          <w:sz w:val="20"/>
          <w:szCs w:val="20"/>
        </w:rPr>
        <w:t>into the roof opening. This insures an</w:t>
      </w:r>
    </w:p>
    <w:p w:rsidR="00F768A2" w:rsidRPr="00426DA2" w:rsidRDefault="00F768A2" w:rsidP="00426DA2">
      <w:pPr>
        <w:pStyle w:val="ListParagraph"/>
        <w:autoSpaceDE w:val="0"/>
        <w:autoSpaceDN w:val="0"/>
        <w:adjustRightInd w:val="0"/>
        <w:spacing w:after="0" w:line="240" w:lineRule="auto"/>
        <w:ind w:left="2520"/>
        <w:rPr>
          <w:rFonts w:ascii="ArialMT" w:hAnsi="ArialMT" w:cs="ArialMT"/>
          <w:sz w:val="20"/>
          <w:szCs w:val="20"/>
        </w:rPr>
      </w:pPr>
      <w:proofErr w:type="gramStart"/>
      <w:r w:rsidRPr="00426DA2">
        <w:rPr>
          <w:rFonts w:ascii="ArialMT" w:hAnsi="ArialMT" w:cs="ArialMT"/>
          <w:sz w:val="20"/>
          <w:szCs w:val="20"/>
        </w:rPr>
        <w:t>easy</w:t>
      </w:r>
      <w:proofErr w:type="gramEnd"/>
      <w:r w:rsidRPr="00426DA2">
        <w:rPr>
          <w:rFonts w:ascii="ArialMT" w:hAnsi="ArialMT" w:cs="ArialMT"/>
          <w:sz w:val="20"/>
          <w:szCs w:val="20"/>
        </w:rPr>
        <w:t xml:space="preserve"> connection at the junction box.</w:t>
      </w:r>
    </w:p>
    <w:p w:rsidR="00426DA2" w:rsidRPr="00426DA2" w:rsidRDefault="00F768A2" w:rsidP="00426DA2">
      <w:pPr>
        <w:pStyle w:val="ListParagraph"/>
        <w:numPr>
          <w:ilvl w:val="0"/>
          <w:numId w:val="10"/>
        </w:numPr>
        <w:autoSpaceDE w:val="0"/>
        <w:autoSpaceDN w:val="0"/>
        <w:adjustRightInd w:val="0"/>
        <w:spacing w:after="0" w:line="240" w:lineRule="auto"/>
        <w:rPr>
          <w:rFonts w:ascii="ArialMT" w:hAnsi="ArialMT" w:cs="ArialMT"/>
          <w:sz w:val="20"/>
          <w:szCs w:val="20"/>
        </w:rPr>
      </w:pPr>
      <w:r w:rsidRPr="00426DA2">
        <w:rPr>
          <w:rFonts w:ascii="ArialMT" w:hAnsi="ArialMT" w:cs="ArialMT"/>
          <w:sz w:val="20"/>
          <w:szCs w:val="20"/>
        </w:rPr>
        <w:t>Wiring must comply with the National Electrical</w:t>
      </w:r>
      <w:r w:rsidR="00426DA2" w:rsidRPr="00426DA2">
        <w:rPr>
          <w:rFonts w:ascii="ArialMT" w:hAnsi="ArialMT" w:cs="ArialMT"/>
          <w:sz w:val="20"/>
          <w:szCs w:val="20"/>
        </w:rPr>
        <w:t xml:space="preserve"> </w:t>
      </w:r>
      <w:r w:rsidRPr="00426DA2">
        <w:rPr>
          <w:rFonts w:ascii="ArialMT" w:hAnsi="ArialMT" w:cs="ArialMT"/>
          <w:sz w:val="20"/>
          <w:szCs w:val="20"/>
        </w:rPr>
        <w:t>Code ANSI/NFPA-70 and CSA Standard</w:t>
      </w:r>
    </w:p>
    <w:p w:rsidR="00F768A2" w:rsidRDefault="00F768A2" w:rsidP="00426DA2">
      <w:pPr>
        <w:pStyle w:val="ListParagraph"/>
        <w:autoSpaceDE w:val="0"/>
        <w:autoSpaceDN w:val="0"/>
        <w:adjustRightInd w:val="0"/>
        <w:spacing w:after="0" w:line="240" w:lineRule="auto"/>
        <w:ind w:left="2520"/>
        <w:rPr>
          <w:rFonts w:ascii="ArialMT" w:hAnsi="ArialMT" w:cs="ArialMT"/>
          <w:sz w:val="20"/>
          <w:szCs w:val="20"/>
        </w:rPr>
      </w:pPr>
      <w:proofErr w:type="gramStart"/>
      <w:r w:rsidRPr="00426DA2">
        <w:rPr>
          <w:rFonts w:ascii="ArialMT" w:hAnsi="ArialMT" w:cs="ArialMT"/>
          <w:sz w:val="20"/>
          <w:szCs w:val="20"/>
        </w:rPr>
        <w:t>C22.1 (latest edition) and any State or Local</w:t>
      </w:r>
      <w:r w:rsidR="00426DA2">
        <w:rPr>
          <w:rFonts w:ascii="ArialMT" w:hAnsi="ArialMT" w:cs="ArialMT"/>
          <w:sz w:val="20"/>
          <w:szCs w:val="20"/>
        </w:rPr>
        <w:t xml:space="preserve"> </w:t>
      </w:r>
      <w:r>
        <w:rPr>
          <w:rFonts w:ascii="ArialMT" w:hAnsi="ArialMT" w:cs="ArialMT"/>
          <w:sz w:val="20"/>
          <w:szCs w:val="20"/>
        </w:rPr>
        <w:t>Codes or regulations.</w:t>
      </w:r>
      <w:proofErr w:type="gramEnd"/>
    </w:p>
    <w:p w:rsidR="00F768A2" w:rsidRPr="00426DA2" w:rsidRDefault="00F768A2" w:rsidP="00426DA2">
      <w:pPr>
        <w:pStyle w:val="ListParagraph"/>
        <w:numPr>
          <w:ilvl w:val="0"/>
          <w:numId w:val="10"/>
        </w:numPr>
        <w:autoSpaceDE w:val="0"/>
        <w:autoSpaceDN w:val="0"/>
        <w:adjustRightInd w:val="0"/>
        <w:spacing w:after="0" w:line="240" w:lineRule="auto"/>
        <w:rPr>
          <w:rFonts w:ascii="ArialMT" w:hAnsi="ArialMT" w:cs="ArialMT"/>
          <w:sz w:val="20"/>
          <w:szCs w:val="20"/>
        </w:rPr>
      </w:pPr>
      <w:r w:rsidRPr="00426DA2">
        <w:rPr>
          <w:rFonts w:ascii="ArialMT" w:hAnsi="ArialMT" w:cs="ArialMT"/>
          <w:sz w:val="20"/>
          <w:szCs w:val="20"/>
        </w:rPr>
        <w:t>Protect the wire where it passes into the</w:t>
      </w:r>
      <w:r w:rsidR="00426DA2" w:rsidRPr="00426DA2">
        <w:rPr>
          <w:rFonts w:ascii="ArialMT" w:hAnsi="ArialMT" w:cs="ArialMT"/>
          <w:sz w:val="20"/>
          <w:szCs w:val="20"/>
        </w:rPr>
        <w:t xml:space="preserve"> </w:t>
      </w:r>
      <w:r w:rsidRPr="00426DA2">
        <w:rPr>
          <w:rFonts w:ascii="ArialMT" w:hAnsi="ArialMT" w:cs="ArialMT"/>
          <w:sz w:val="20"/>
          <w:szCs w:val="20"/>
        </w:rPr>
        <w:t>opening with approved method. See paragraph</w:t>
      </w:r>
      <w:r w:rsidR="00426DA2" w:rsidRPr="00426DA2">
        <w:rPr>
          <w:rFonts w:ascii="ArialMT" w:hAnsi="ArialMT" w:cs="ArialMT"/>
          <w:sz w:val="20"/>
          <w:szCs w:val="20"/>
        </w:rPr>
        <w:t xml:space="preserve"> </w:t>
      </w:r>
      <w:r w:rsidRPr="00426DA2">
        <w:rPr>
          <w:rFonts w:ascii="ArialMT" w:hAnsi="ArialMT" w:cs="ArialMT"/>
          <w:sz w:val="20"/>
          <w:szCs w:val="20"/>
        </w:rPr>
        <w:t>"d</w:t>
      </w:r>
      <w:proofErr w:type="gramStart"/>
      <w:r w:rsidRPr="00426DA2">
        <w:rPr>
          <w:rFonts w:ascii="ArialMT" w:hAnsi="ArialMT" w:cs="ArialMT"/>
          <w:sz w:val="20"/>
          <w:szCs w:val="20"/>
        </w:rPr>
        <w:t>"</w:t>
      </w:r>
      <w:r w:rsidR="00426DA2">
        <w:rPr>
          <w:rFonts w:ascii="ArialMT" w:hAnsi="ArialMT" w:cs="ArialMT"/>
          <w:sz w:val="20"/>
          <w:szCs w:val="20"/>
        </w:rPr>
        <w:t xml:space="preserve"> </w:t>
      </w:r>
      <w:r w:rsidRPr="00426DA2">
        <w:rPr>
          <w:rFonts w:ascii="ArialMT" w:hAnsi="ArialMT" w:cs="ArialMT"/>
          <w:sz w:val="20"/>
          <w:szCs w:val="20"/>
        </w:rPr>
        <w:t xml:space="preserve"> above</w:t>
      </w:r>
      <w:proofErr w:type="gramEnd"/>
      <w:r w:rsidRPr="00426DA2">
        <w:rPr>
          <w:rFonts w:ascii="ArialMT" w:hAnsi="ArialMT" w:cs="ArialMT"/>
          <w:sz w:val="20"/>
          <w:szCs w:val="20"/>
        </w:rPr>
        <w:t>.</w:t>
      </w:r>
    </w:p>
    <w:p w:rsidR="00F768A2" w:rsidRDefault="00A1059A" w:rsidP="00F768A2">
      <w:pPr>
        <w:autoSpaceDE w:val="0"/>
        <w:autoSpaceDN w:val="0"/>
        <w:adjustRightInd w:val="0"/>
        <w:spacing w:after="0" w:line="240" w:lineRule="auto"/>
        <w:ind w:left="1440"/>
        <w:rPr>
          <w:rFonts w:ascii="Arial-BoldMT" w:hAnsi="Arial-BoldMT" w:cs="Arial-BoldMT"/>
          <w:sz w:val="20"/>
          <w:szCs w:val="20"/>
        </w:rPr>
      </w:pPr>
      <w:r>
        <w:rPr>
          <w:rFonts w:ascii="Arial-BoldMT" w:hAnsi="Arial-BoldMT" w:cs="Arial-BoldMT"/>
          <w:sz w:val="20"/>
          <w:szCs w:val="20"/>
        </w:rPr>
        <w:tab/>
      </w:r>
      <w:r>
        <w:rPr>
          <w:rFonts w:ascii="Arial-BoldMT" w:hAnsi="Arial-BoldMT" w:cs="Arial-BoldMT"/>
          <w:sz w:val="20"/>
          <w:szCs w:val="20"/>
        </w:rPr>
        <w:tab/>
      </w:r>
      <w:r>
        <w:rPr>
          <w:rFonts w:ascii="Arial-BoldMT" w:hAnsi="Arial-BoldMT" w:cs="Arial-BoldMT"/>
          <w:sz w:val="20"/>
          <w:szCs w:val="20"/>
        </w:rPr>
        <w:tab/>
      </w:r>
      <w:r>
        <w:rPr>
          <w:rFonts w:ascii="Arial-BoldMT" w:hAnsi="Arial-BoldMT" w:cs="Arial-BoldMT"/>
          <w:noProof/>
          <w:sz w:val="20"/>
          <w:szCs w:val="20"/>
        </w:rPr>
        <w:drawing>
          <wp:inline distT="0" distB="0" distL="0" distR="0">
            <wp:extent cx="3153520" cy="2518028"/>
            <wp:effectExtent l="19050" t="0" r="87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a:stretch>
                      <a:fillRect/>
                    </a:stretch>
                  </pic:blipFill>
                  <pic:spPr bwMode="auto">
                    <a:xfrm>
                      <a:off x="0" y="0"/>
                      <a:ext cx="3157123" cy="2520905"/>
                    </a:xfrm>
                    <a:prstGeom prst="rect">
                      <a:avLst/>
                    </a:prstGeom>
                    <a:noFill/>
                    <a:ln w="9525">
                      <a:noFill/>
                      <a:miter lim="800000"/>
                      <a:headEnd/>
                      <a:tailEnd/>
                    </a:ln>
                  </pic:spPr>
                </pic:pic>
              </a:graphicData>
            </a:graphic>
          </wp:inline>
        </w:drawing>
      </w:r>
    </w:p>
    <w:p w:rsidR="00C3178B" w:rsidRDefault="00426DA2" w:rsidP="00426DA2">
      <w:pPr>
        <w:pStyle w:val="ListParagraph"/>
        <w:numPr>
          <w:ilvl w:val="0"/>
          <w:numId w:val="10"/>
        </w:numPr>
        <w:autoSpaceDE w:val="0"/>
        <w:autoSpaceDN w:val="0"/>
        <w:adjustRightInd w:val="0"/>
        <w:spacing w:after="0" w:line="240" w:lineRule="auto"/>
        <w:rPr>
          <w:rFonts w:ascii="ArialMT" w:hAnsi="ArialMT" w:cs="ArialMT"/>
          <w:sz w:val="20"/>
          <w:szCs w:val="20"/>
        </w:rPr>
      </w:pPr>
      <w:r w:rsidRPr="00C3178B">
        <w:rPr>
          <w:rFonts w:ascii="ArialMT" w:hAnsi="ArialMT" w:cs="ArialMT"/>
          <w:sz w:val="20"/>
          <w:szCs w:val="20"/>
        </w:rPr>
        <w:t>Route the 120 VAC supply wire through the strain relief in the SZLCD control box. Tighten</w:t>
      </w:r>
    </w:p>
    <w:p w:rsidR="00C3178B" w:rsidRDefault="00426DA2" w:rsidP="00C3178B">
      <w:pPr>
        <w:pStyle w:val="ListParagraph"/>
        <w:autoSpaceDE w:val="0"/>
        <w:autoSpaceDN w:val="0"/>
        <w:adjustRightInd w:val="0"/>
        <w:spacing w:after="0" w:line="240" w:lineRule="auto"/>
        <w:ind w:left="2520"/>
        <w:rPr>
          <w:rFonts w:ascii="ArialMT" w:hAnsi="ArialMT" w:cs="ArialMT"/>
          <w:sz w:val="20"/>
          <w:szCs w:val="20"/>
        </w:rPr>
      </w:pPr>
      <w:proofErr w:type="gramStart"/>
      <w:r w:rsidRPr="00C3178B">
        <w:rPr>
          <w:rFonts w:ascii="ArialMT" w:hAnsi="ArialMT" w:cs="ArialMT"/>
          <w:sz w:val="20"/>
          <w:szCs w:val="20"/>
        </w:rPr>
        <w:t>strain</w:t>
      </w:r>
      <w:proofErr w:type="gramEnd"/>
      <w:r w:rsidRPr="00C3178B">
        <w:rPr>
          <w:rFonts w:ascii="ArialMT" w:hAnsi="ArialMT" w:cs="ArialMT"/>
          <w:sz w:val="20"/>
          <w:szCs w:val="20"/>
        </w:rPr>
        <w:t xml:space="preserve"> relief, making sure enough wire is inside SZLCD control box to connect with unit 120</w:t>
      </w:r>
    </w:p>
    <w:p w:rsidR="00C3178B" w:rsidRDefault="00426DA2" w:rsidP="00C3178B">
      <w:pPr>
        <w:pStyle w:val="ListParagraph"/>
        <w:autoSpaceDE w:val="0"/>
        <w:autoSpaceDN w:val="0"/>
        <w:adjustRightInd w:val="0"/>
        <w:spacing w:after="0" w:line="240" w:lineRule="auto"/>
        <w:ind w:left="2520"/>
        <w:rPr>
          <w:rFonts w:ascii="ArialMT" w:hAnsi="ArialMT" w:cs="ArialMT"/>
          <w:sz w:val="20"/>
          <w:szCs w:val="20"/>
        </w:rPr>
      </w:pPr>
      <w:r>
        <w:rPr>
          <w:rFonts w:ascii="ArialMT" w:hAnsi="ArialMT" w:cs="ArialMT"/>
          <w:sz w:val="20"/>
          <w:szCs w:val="20"/>
        </w:rPr>
        <w:t>VAC wires</w:t>
      </w:r>
    </w:p>
    <w:p w:rsidR="00C3178B" w:rsidRDefault="00426DA2" w:rsidP="00C3178B">
      <w:pPr>
        <w:pStyle w:val="ListParagraph"/>
        <w:numPr>
          <w:ilvl w:val="0"/>
          <w:numId w:val="10"/>
        </w:numPr>
        <w:autoSpaceDE w:val="0"/>
        <w:autoSpaceDN w:val="0"/>
        <w:adjustRightInd w:val="0"/>
        <w:spacing w:after="0" w:line="240" w:lineRule="auto"/>
        <w:rPr>
          <w:rFonts w:ascii="ArialMT" w:hAnsi="ArialMT" w:cs="ArialMT"/>
          <w:sz w:val="20"/>
          <w:szCs w:val="20"/>
        </w:rPr>
      </w:pPr>
      <w:r w:rsidRPr="00C3178B">
        <w:rPr>
          <w:rFonts w:ascii="ArialMT" w:hAnsi="ArialMT" w:cs="ArialMT"/>
          <w:sz w:val="20"/>
          <w:szCs w:val="20"/>
        </w:rPr>
        <w:t xml:space="preserve">Connect the white to white; black to black; and </w:t>
      </w:r>
      <w:r w:rsidR="00C3178B">
        <w:rPr>
          <w:rFonts w:ascii="ArialMT" w:hAnsi="ArialMT" w:cs="ArialMT"/>
          <w:sz w:val="20"/>
          <w:szCs w:val="20"/>
        </w:rPr>
        <w:t xml:space="preserve">green or bare copper wire using </w:t>
      </w:r>
      <w:r w:rsidRPr="00C3178B">
        <w:rPr>
          <w:rFonts w:ascii="ArialMT" w:hAnsi="ArialMT" w:cs="ArialMT"/>
          <w:sz w:val="20"/>
          <w:szCs w:val="20"/>
        </w:rPr>
        <w:t>appropriate</w:t>
      </w:r>
      <w:r w:rsidR="00C3178B">
        <w:rPr>
          <w:rFonts w:ascii="ArialMT" w:hAnsi="ArialMT" w:cs="ArialMT"/>
          <w:sz w:val="20"/>
          <w:szCs w:val="20"/>
        </w:rPr>
        <w:t xml:space="preserve"> </w:t>
      </w:r>
      <w:r w:rsidRPr="00C3178B">
        <w:rPr>
          <w:rFonts w:ascii="ArialMT" w:hAnsi="ArialMT" w:cs="ArialMT"/>
          <w:sz w:val="20"/>
          <w:szCs w:val="20"/>
        </w:rPr>
        <w:t>size wire connectors. See chart on page 3 of your installation manual.</w:t>
      </w:r>
    </w:p>
    <w:p w:rsidR="00C3178B" w:rsidRDefault="00426DA2" w:rsidP="00426DA2">
      <w:pPr>
        <w:pStyle w:val="ListParagraph"/>
        <w:numPr>
          <w:ilvl w:val="0"/>
          <w:numId w:val="10"/>
        </w:numPr>
        <w:autoSpaceDE w:val="0"/>
        <w:autoSpaceDN w:val="0"/>
        <w:adjustRightInd w:val="0"/>
        <w:spacing w:after="0" w:line="240" w:lineRule="auto"/>
        <w:rPr>
          <w:rFonts w:ascii="ArialMT" w:hAnsi="ArialMT" w:cs="ArialMT"/>
          <w:sz w:val="20"/>
          <w:szCs w:val="20"/>
        </w:rPr>
      </w:pPr>
      <w:r w:rsidRPr="00C3178B">
        <w:rPr>
          <w:rFonts w:ascii="ArialMT" w:hAnsi="ArialMT" w:cs="ArialMT"/>
          <w:sz w:val="20"/>
          <w:szCs w:val="20"/>
        </w:rPr>
        <w:t>Push the wires into the SZLCD control box</w:t>
      </w:r>
      <w:r w:rsidR="00C3178B">
        <w:rPr>
          <w:rFonts w:ascii="ArialMT" w:hAnsi="ArialMT" w:cs="ArialMT"/>
          <w:sz w:val="20"/>
          <w:szCs w:val="20"/>
        </w:rPr>
        <w:t xml:space="preserve"> </w:t>
      </w:r>
      <w:r w:rsidRPr="00C3178B">
        <w:rPr>
          <w:rFonts w:ascii="ArialMT" w:hAnsi="ArialMT" w:cs="ArialMT"/>
          <w:sz w:val="20"/>
          <w:szCs w:val="20"/>
        </w:rPr>
        <w:t>and install the cover with the four blunt point</w:t>
      </w:r>
    </w:p>
    <w:p w:rsidR="00426DA2" w:rsidRDefault="00C3178B" w:rsidP="00C3178B">
      <w:pPr>
        <w:pStyle w:val="ListParagraph"/>
        <w:autoSpaceDE w:val="0"/>
        <w:autoSpaceDN w:val="0"/>
        <w:adjustRightInd w:val="0"/>
        <w:spacing w:after="0" w:line="240" w:lineRule="auto"/>
        <w:ind w:left="2520"/>
        <w:rPr>
          <w:rFonts w:ascii="ArialMT" w:hAnsi="ArialMT" w:cs="ArialMT"/>
          <w:sz w:val="20"/>
          <w:szCs w:val="20"/>
        </w:rPr>
      </w:pPr>
      <w:proofErr w:type="gramStart"/>
      <w:r>
        <w:rPr>
          <w:rFonts w:ascii="ArialMT" w:hAnsi="ArialMT" w:cs="ArialMT"/>
          <w:sz w:val="20"/>
          <w:szCs w:val="20"/>
        </w:rPr>
        <w:t>screws</w:t>
      </w:r>
      <w:proofErr w:type="gramEnd"/>
      <w:r>
        <w:rPr>
          <w:rFonts w:ascii="ArialMT" w:hAnsi="ArialMT" w:cs="ArialMT"/>
          <w:sz w:val="20"/>
          <w:szCs w:val="20"/>
        </w:rPr>
        <w:t xml:space="preserve"> provided</w:t>
      </w:r>
      <w:r w:rsidR="00426DA2">
        <w:rPr>
          <w:rFonts w:ascii="ArialMT" w:hAnsi="ArialMT" w:cs="ArialMT"/>
          <w:sz w:val="20"/>
          <w:szCs w:val="20"/>
        </w:rPr>
        <w:t>.</w:t>
      </w:r>
    </w:p>
    <w:p w:rsidR="00426DA2" w:rsidRDefault="00426DA2" w:rsidP="00F768A2">
      <w:pPr>
        <w:autoSpaceDE w:val="0"/>
        <w:autoSpaceDN w:val="0"/>
        <w:adjustRightInd w:val="0"/>
        <w:spacing w:after="0" w:line="240" w:lineRule="auto"/>
        <w:ind w:left="1440"/>
        <w:rPr>
          <w:rFonts w:ascii="Arial-BoldMT" w:hAnsi="Arial-BoldMT" w:cs="Arial-BoldMT"/>
          <w:sz w:val="20"/>
          <w:szCs w:val="20"/>
        </w:rPr>
      </w:pPr>
    </w:p>
    <w:p w:rsidR="00F768A2" w:rsidRDefault="00F768A2" w:rsidP="00F768A2">
      <w:pPr>
        <w:pStyle w:val="ListParagraph"/>
        <w:autoSpaceDE w:val="0"/>
        <w:autoSpaceDN w:val="0"/>
        <w:adjustRightInd w:val="0"/>
        <w:spacing w:after="0" w:line="240" w:lineRule="auto"/>
        <w:ind w:left="0"/>
        <w:rPr>
          <w:rFonts w:cs="ArialMT"/>
          <w:sz w:val="24"/>
          <w:szCs w:val="24"/>
        </w:rPr>
      </w:pPr>
      <w:r>
        <w:rPr>
          <w:rFonts w:cs="ArialMT"/>
          <w:sz w:val="24"/>
          <w:szCs w:val="24"/>
        </w:rPr>
        <w:t xml:space="preserve">  </w:t>
      </w:r>
    </w:p>
    <w:p w:rsidR="00497DCC" w:rsidRDefault="00497DCC" w:rsidP="00F768A2">
      <w:pPr>
        <w:pStyle w:val="ListParagraph"/>
        <w:autoSpaceDE w:val="0"/>
        <w:autoSpaceDN w:val="0"/>
        <w:adjustRightInd w:val="0"/>
        <w:spacing w:after="0" w:line="240" w:lineRule="auto"/>
        <w:ind w:left="0"/>
        <w:rPr>
          <w:rFonts w:cs="ArialMT"/>
          <w:sz w:val="24"/>
          <w:szCs w:val="24"/>
        </w:rPr>
      </w:pPr>
    </w:p>
    <w:p w:rsidR="00F870C2" w:rsidRPr="00F870C2" w:rsidRDefault="00F870C2" w:rsidP="00A1059A">
      <w:pPr>
        <w:rPr>
          <w:rFonts w:cs="ArialMT"/>
          <w:sz w:val="24"/>
          <w:szCs w:val="24"/>
        </w:rPr>
      </w:pPr>
    </w:p>
    <w:p w:rsidR="00497DCC" w:rsidRDefault="00497DCC" w:rsidP="00354C71">
      <w:pPr>
        <w:rPr>
          <w:sz w:val="24"/>
          <w:szCs w:val="24"/>
        </w:rPr>
      </w:pPr>
      <w:r>
        <w:rPr>
          <w:noProof/>
          <w:sz w:val="24"/>
          <w:szCs w:val="24"/>
        </w:rPr>
        <w:lastRenderedPageBreak/>
        <w:drawing>
          <wp:inline distT="0" distB="0" distL="0" distR="0">
            <wp:extent cx="6686550" cy="5180656"/>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6686550" cy="5180656"/>
                    </a:xfrm>
                    <a:prstGeom prst="rect">
                      <a:avLst/>
                    </a:prstGeom>
                    <a:noFill/>
                    <a:ln w="9525">
                      <a:noFill/>
                      <a:miter lim="800000"/>
                      <a:headEnd/>
                      <a:tailEnd/>
                    </a:ln>
                  </pic:spPr>
                </pic:pic>
              </a:graphicData>
            </a:graphic>
          </wp:inline>
        </w:drawing>
      </w:r>
    </w:p>
    <w:p w:rsidR="00497DCC" w:rsidRDefault="00497DCC" w:rsidP="00354C71">
      <w:pPr>
        <w:rPr>
          <w:sz w:val="24"/>
          <w:szCs w:val="24"/>
        </w:rPr>
      </w:pPr>
      <w:r>
        <w:rPr>
          <w:noProof/>
          <w:sz w:val="24"/>
          <w:szCs w:val="24"/>
        </w:rPr>
        <w:drawing>
          <wp:inline distT="0" distB="0" distL="0" distR="0">
            <wp:extent cx="6686550" cy="2932933"/>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6686550" cy="2932933"/>
                    </a:xfrm>
                    <a:prstGeom prst="rect">
                      <a:avLst/>
                    </a:prstGeom>
                    <a:noFill/>
                    <a:ln w="9525">
                      <a:noFill/>
                      <a:miter lim="800000"/>
                      <a:headEnd/>
                      <a:tailEnd/>
                    </a:ln>
                  </pic:spPr>
                </pic:pic>
              </a:graphicData>
            </a:graphic>
          </wp:inline>
        </w:drawing>
      </w:r>
    </w:p>
    <w:p w:rsidR="00497DCC" w:rsidRPr="001C634F" w:rsidRDefault="00497DCC" w:rsidP="00354C71">
      <w:pPr>
        <w:rPr>
          <w:sz w:val="24"/>
          <w:szCs w:val="24"/>
        </w:rPr>
      </w:pPr>
    </w:p>
    <w:sectPr w:rsidR="00497DCC" w:rsidRPr="001C634F" w:rsidSect="009E476D">
      <w:pgSz w:w="12240" w:h="15840"/>
      <w:pgMar w:top="1440" w:right="810" w:bottom="99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5776E"/>
    <w:multiLevelType w:val="hybridMultilevel"/>
    <w:tmpl w:val="E6E2FEFE"/>
    <w:lvl w:ilvl="0" w:tplc="8C8AF5F8">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6CA31A0"/>
    <w:multiLevelType w:val="hybridMultilevel"/>
    <w:tmpl w:val="D92639BE"/>
    <w:lvl w:ilvl="0" w:tplc="0C80C8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3FAF58DB"/>
    <w:multiLevelType w:val="hybridMultilevel"/>
    <w:tmpl w:val="D48A2FBA"/>
    <w:lvl w:ilvl="0" w:tplc="91C0ECD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4257446F"/>
    <w:multiLevelType w:val="hybridMultilevel"/>
    <w:tmpl w:val="E16A4350"/>
    <w:lvl w:ilvl="0" w:tplc="A6522ECE">
      <w:start w:val="7"/>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45BA2F00"/>
    <w:multiLevelType w:val="hybridMultilevel"/>
    <w:tmpl w:val="B99652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48036CA4"/>
    <w:multiLevelType w:val="hybridMultilevel"/>
    <w:tmpl w:val="467EE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1341A7"/>
    <w:multiLevelType w:val="hybridMultilevel"/>
    <w:tmpl w:val="76702C98"/>
    <w:lvl w:ilvl="0" w:tplc="759AF2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EAC6B50"/>
    <w:multiLevelType w:val="hybridMultilevel"/>
    <w:tmpl w:val="D666A464"/>
    <w:lvl w:ilvl="0" w:tplc="EC38A1E2">
      <w:start w:val="6"/>
      <w:numFmt w:val="lowerLetter"/>
      <w:lvlText w:val="%1."/>
      <w:lvlJc w:val="left"/>
      <w:pPr>
        <w:ind w:left="1800" w:hanging="360"/>
      </w:pPr>
      <w:rPr>
        <w:rFonts w:ascii="ArialMT" w:hAnsi="ArialMT"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6149752D"/>
    <w:multiLevelType w:val="hybridMultilevel"/>
    <w:tmpl w:val="2C12FAD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676E35E6"/>
    <w:multiLevelType w:val="hybridMultilevel"/>
    <w:tmpl w:val="1396E68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67817B6C"/>
    <w:multiLevelType w:val="hybridMultilevel"/>
    <w:tmpl w:val="0780330A"/>
    <w:lvl w:ilvl="0" w:tplc="BE5694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10"/>
  </w:num>
  <w:num w:numId="3">
    <w:abstractNumId w:val="9"/>
  </w:num>
  <w:num w:numId="4">
    <w:abstractNumId w:val="7"/>
  </w:num>
  <w:num w:numId="5">
    <w:abstractNumId w:val="6"/>
  </w:num>
  <w:num w:numId="6">
    <w:abstractNumId w:val="4"/>
  </w:num>
  <w:num w:numId="7">
    <w:abstractNumId w:val="0"/>
  </w:num>
  <w:num w:numId="8">
    <w:abstractNumId w:val="8"/>
  </w:num>
  <w:num w:numId="9">
    <w:abstractNumId w:val="1"/>
  </w:num>
  <w:num w:numId="10">
    <w:abstractNumId w:val="2"/>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354C71"/>
    <w:rsid w:val="00130597"/>
    <w:rsid w:val="001345D2"/>
    <w:rsid w:val="001417DC"/>
    <w:rsid w:val="001C634F"/>
    <w:rsid w:val="00354C71"/>
    <w:rsid w:val="003A6A53"/>
    <w:rsid w:val="003C6C28"/>
    <w:rsid w:val="00426DA2"/>
    <w:rsid w:val="00497DCC"/>
    <w:rsid w:val="00524416"/>
    <w:rsid w:val="005322B6"/>
    <w:rsid w:val="00652542"/>
    <w:rsid w:val="00796C62"/>
    <w:rsid w:val="0080026D"/>
    <w:rsid w:val="008424C9"/>
    <w:rsid w:val="009E476D"/>
    <w:rsid w:val="00A1059A"/>
    <w:rsid w:val="00A40F02"/>
    <w:rsid w:val="00A544CE"/>
    <w:rsid w:val="00AD6685"/>
    <w:rsid w:val="00B878DB"/>
    <w:rsid w:val="00C3178B"/>
    <w:rsid w:val="00C73BDD"/>
    <w:rsid w:val="00CA11C9"/>
    <w:rsid w:val="00CB7E10"/>
    <w:rsid w:val="00E3072B"/>
    <w:rsid w:val="00F243BD"/>
    <w:rsid w:val="00F768A2"/>
    <w:rsid w:val="00F870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F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C71"/>
    <w:pPr>
      <w:ind w:left="720"/>
      <w:contextualSpacing/>
    </w:pPr>
  </w:style>
  <w:style w:type="paragraph" w:styleId="BalloonText">
    <w:name w:val="Balloon Text"/>
    <w:basedOn w:val="Normal"/>
    <w:link w:val="BalloonTextChar"/>
    <w:uiPriority w:val="99"/>
    <w:semiHidden/>
    <w:unhideWhenUsed/>
    <w:rsid w:val="00532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2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1214</Words>
  <Characters>6924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Dometic Corporation</Company>
  <LinksUpToDate>false</LinksUpToDate>
  <CharactersWithSpaces>8122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eBC</dc:creator>
  <cp:keywords/>
  <dc:description/>
  <cp:lastModifiedBy>eBC</cp:lastModifiedBy>
  <cp:revision>2</cp:revision>
  <dcterms:created xsi:type="dcterms:W3CDTF">2010-07-22T19:57:00Z</dcterms:created>
  <dcterms:modified xsi:type="dcterms:W3CDTF">2010-07-22T19:57:00Z</dcterms:modified>
</cp:coreProperties>
</file>