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87469458"/>
        <w:docPartObj>
          <w:docPartGallery w:val="Cover Pages"/>
          <w:docPartUnique/>
        </w:docPartObj>
      </w:sdtPr>
      <w:sdtEndPr>
        <w:rPr>
          <w:b/>
          <w:bCs/>
        </w:rPr>
      </w:sdtEndPr>
      <w:sdtContent>
        <w:p w:rsidR="00EB0708" w:rsidRDefault="00EB0708"/>
        <w:tbl>
          <w:tblPr>
            <w:tblpPr w:leftFromText="187" w:rightFromText="187" w:horzAnchor="margin" w:tblpXSpec="right" w:tblpYSpec="top"/>
            <w:tblW w:w="2458" w:type="pct"/>
            <w:tblBorders>
              <w:top w:val="single" w:sz="36" w:space="0" w:color="548DD4" w:themeColor="text2" w:themeTint="99"/>
              <w:bottom w:val="single" w:sz="36" w:space="0" w:color="548DD4" w:themeColor="text2" w:themeTint="99"/>
              <w:insideH w:val="single" w:sz="36" w:space="0" w:color="548DD4" w:themeColor="text2" w:themeTint="99"/>
              <w:insideV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040"/>
          </w:tblGrid>
          <w:tr w:rsidR="00331CEF" w:rsidTr="00331CEF">
            <w:tc>
              <w:tcPr>
                <w:tcW w:w="5000" w:type="pct"/>
              </w:tcPr>
              <w:p w:rsidR="00EB0708" w:rsidRDefault="00331CEF" w:rsidP="006B4D4C">
                <w:pPr>
                  <w:pStyle w:val="NoSpacing"/>
                  <w:rPr>
                    <w:rFonts w:asciiTheme="majorHAnsi" w:eastAsiaTheme="majorEastAsia" w:hAnsiTheme="majorHAnsi" w:cstheme="majorBidi"/>
                    <w:sz w:val="72"/>
                    <w:szCs w:val="72"/>
                  </w:rPr>
                </w:pPr>
                <w:r>
                  <w:rPr>
                    <w:sz w:val="40"/>
                    <w:szCs w:val="40"/>
                  </w:rPr>
                  <w:t>Energy Management (EM) Toolbox</w:t>
                </w:r>
              </w:p>
            </w:tc>
          </w:tr>
          <w:tr w:rsidR="00331CEF" w:rsidTr="00331CEF">
            <w:tc>
              <w:tcPr>
                <w:tcW w:w="5000" w:type="pct"/>
              </w:tcPr>
              <w:p w:rsidR="00EB0708" w:rsidRDefault="006E7AE6" w:rsidP="00EB6BD4">
                <w:pPr>
                  <w:pStyle w:val="NoSpacing"/>
                  <w:rPr>
                    <w:sz w:val="40"/>
                    <w:szCs w:val="40"/>
                  </w:rPr>
                </w:pPr>
                <w:r>
                  <w:rPr>
                    <w:sz w:val="40"/>
                    <w:szCs w:val="40"/>
                  </w:rPr>
                  <w:t xml:space="preserve">User Manual </w:t>
                </w:r>
                <w:r w:rsidR="00331CEF">
                  <w:rPr>
                    <w:sz w:val="40"/>
                    <w:szCs w:val="40"/>
                  </w:rPr>
                  <w:t>(</w:t>
                </w:r>
                <w:r w:rsidR="000039CC">
                  <w:rPr>
                    <w:sz w:val="40"/>
                    <w:szCs w:val="40"/>
                  </w:rPr>
                  <w:t>SWI</w:t>
                </w:r>
                <w:r w:rsidR="00331CEF">
                  <w:rPr>
                    <w:sz w:val="40"/>
                    <w:szCs w:val="40"/>
                  </w:rPr>
                  <w:t>)</w:t>
                </w:r>
              </w:p>
            </w:tc>
          </w:tr>
          <w:tr w:rsidR="00331CEF" w:rsidTr="00331CEF">
            <w:tc>
              <w:tcPr>
                <w:tcW w:w="5000" w:type="pct"/>
              </w:tcPr>
              <w:p w:rsidR="00EB0708" w:rsidRPr="00331CEF" w:rsidRDefault="00EB0708" w:rsidP="00EB0708">
                <w:pPr>
                  <w:pStyle w:val="NoSpacing"/>
                  <w:rPr>
                    <w:sz w:val="28"/>
                    <w:szCs w:val="28"/>
                  </w:rPr>
                </w:pPr>
                <w:r w:rsidRPr="00331CEF">
                  <w:rPr>
                    <w:i/>
                    <w:sz w:val="28"/>
                    <w:szCs w:val="28"/>
                  </w:rPr>
                  <w:t>DTE Energy Partnership &amp; Services</w:t>
                </w:r>
                <w:r w:rsidR="006C5DB5" w:rsidRPr="00331CEF">
                  <w:rPr>
                    <w:i/>
                    <w:sz w:val="28"/>
                    <w:szCs w:val="28"/>
                  </w:rPr>
                  <w:t xml:space="preserve"> (EP&amp;S)</w:t>
                </w:r>
              </w:p>
            </w:tc>
          </w:tr>
        </w:tbl>
        <w:p w:rsidR="00EB0708" w:rsidRDefault="00EB0708"/>
        <w:p w:rsidR="00EB0708" w:rsidRDefault="00EB0708">
          <w:pPr>
            <w:jc w:val="left"/>
          </w:pPr>
          <w:r>
            <w:rPr>
              <w:b/>
              <w:bCs/>
            </w:rPr>
            <w:br w:type="page"/>
          </w:r>
        </w:p>
      </w:sdtContent>
    </w:sdt>
    <w:sdt>
      <w:sdtPr>
        <w:rPr>
          <w:rFonts w:ascii="Arial" w:eastAsia="Times New Roman" w:hAnsi="Arial" w:cs="Times New Roman"/>
          <w:b w:val="0"/>
          <w:bCs w:val="0"/>
          <w:color w:val="auto"/>
          <w:sz w:val="24"/>
          <w:szCs w:val="24"/>
          <w:lang w:eastAsia="en-US"/>
        </w:rPr>
        <w:id w:val="-124394257"/>
        <w:docPartObj>
          <w:docPartGallery w:val="Table of Contents"/>
          <w:docPartUnique/>
        </w:docPartObj>
      </w:sdtPr>
      <w:sdtEndPr>
        <w:rPr>
          <w:noProof/>
        </w:rPr>
      </w:sdtEndPr>
      <w:sdtContent>
        <w:p w:rsidR="00EB0708" w:rsidRDefault="00EB0708" w:rsidP="00EB0708">
          <w:pPr>
            <w:pStyle w:val="TOCHeading"/>
            <w:jc w:val="center"/>
          </w:pPr>
          <w:r>
            <w:t>Table of Contents</w:t>
          </w:r>
        </w:p>
        <w:p w:rsidR="00EB0708" w:rsidRPr="00EB0708" w:rsidRDefault="00EB0708" w:rsidP="00EB0708">
          <w:pPr>
            <w:jc w:val="center"/>
            <w:rPr>
              <w:lang w:eastAsia="ja-JP"/>
            </w:rPr>
          </w:pPr>
        </w:p>
        <w:p w:rsidR="00AB6049" w:rsidRDefault="00EB0708">
          <w:pPr>
            <w:pStyle w:val="TOC1"/>
            <w:tabs>
              <w:tab w:val="left" w:pos="480"/>
              <w:tab w:val="right" w:leader="dot" w:pos="1024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103826" w:history="1">
            <w:r w:rsidR="00AB6049" w:rsidRPr="003C3335">
              <w:rPr>
                <w:rStyle w:val="Hyperlink"/>
                <w:noProof/>
              </w:rPr>
              <w:t>1.</w:t>
            </w:r>
            <w:r w:rsidR="00AB6049">
              <w:rPr>
                <w:rFonts w:asciiTheme="minorHAnsi" w:eastAsiaTheme="minorEastAsia" w:hAnsiTheme="minorHAnsi" w:cstheme="minorBidi"/>
                <w:noProof/>
                <w:sz w:val="22"/>
                <w:szCs w:val="22"/>
              </w:rPr>
              <w:tab/>
            </w:r>
            <w:r w:rsidR="00AB6049" w:rsidRPr="003C3335">
              <w:rPr>
                <w:rStyle w:val="Hyperlink"/>
                <w:noProof/>
              </w:rPr>
              <w:t>PRELIMINARY INFORMATION</w:t>
            </w:r>
            <w:r w:rsidR="00AB6049">
              <w:rPr>
                <w:noProof/>
                <w:webHidden/>
              </w:rPr>
              <w:tab/>
            </w:r>
            <w:r w:rsidR="00AB6049">
              <w:rPr>
                <w:noProof/>
                <w:webHidden/>
              </w:rPr>
              <w:fldChar w:fldCharType="begin"/>
            </w:r>
            <w:r w:rsidR="00AB6049">
              <w:rPr>
                <w:noProof/>
                <w:webHidden/>
              </w:rPr>
              <w:instrText xml:space="preserve"> PAGEREF _Toc17103826 \h </w:instrText>
            </w:r>
            <w:r w:rsidR="00AB6049">
              <w:rPr>
                <w:noProof/>
                <w:webHidden/>
              </w:rPr>
            </w:r>
            <w:r w:rsidR="00AB6049">
              <w:rPr>
                <w:noProof/>
                <w:webHidden/>
              </w:rPr>
              <w:fldChar w:fldCharType="separate"/>
            </w:r>
            <w:r w:rsidR="00AB6049">
              <w:rPr>
                <w:noProof/>
                <w:webHidden/>
              </w:rPr>
              <w:t>2</w:t>
            </w:r>
            <w:r w:rsidR="00AB6049">
              <w:rPr>
                <w:noProof/>
                <w:webHidden/>
              </w:rPr>
              <w:fldChar w:fldCharType="end"/>
            </w:r>
          </w:hyperlink>
        </w:p>
        <w:p w:rsidR="00AB6049" w:rsidRDefault="00254086">
          <w:pPr>
            <w:pStyle w:val="TOC1"/>
            <w:tabs>
              <w:tab w:val="left" w:pos="480"/>
              <w:tab w:val="right" w:leader="dot" w:pos="10243"/>
            </w:tabs>
            <w:rPr>
              <w:rFonts w:asciiTheme="minorHAnsi" w:eastAsiaTheme="minorEastAsia" w:hAnsiTheme="minorHAnsi" w:cstheme="minorBidi"/>
              <w:noProof/>
              <w:sz w:val="22"/>
              <w:szCs w:val="22"/>
            </w:rPr>
          </w:pPr>
          <w:hyperlink w:anchor="_Toc17103827" w:history="1">
            <w:r w:rsidR="00AB6049" w:rsidRPr="003C3335">
              <w:rPr>
                <w:rStyle w:val="Hyperlink"/>
                <w:noProof/>
              </w:rPr>
              <w:t>2.</w:t>
            </w:r>
            <w:r w:rsidR="00AB6049">
              <w:rPr>
                <w:rFonts w:asciiTheme="minorHAnsi" w:eastAsiaTheme="minorEastAsia" w:hAnsiTheme="minorHAnsi" w:cstheme="minorBidi"/>
                <w:noProof/>
                <w:sz w:val="22"/>
                <w:szCs w:val="22"/>
              </w:rPr>
              <w:tab/>
            </w:r>
            <w:r w:rsidR="00AB6049" w:rsidRPr="003C3335">
              <w:rPr>
                <w:rStyle w:val="Hyperlink"/>
                <w:noProof/>
              </w:rPr>
              <w:t>Energy Management (EM) Toolbox</w:t>
            </w:r>
            <w:r w:rsidR="00AB6049">
              <w:rPr>
                <w:noProof/>
                <w:webHidden/>
              </w:rPr>
              <w:tab/>
            </w:r>
            <w:r w:rsidR="00AB6049">
              <w:rPr>
                <w:noProof/>
                <w:webHidden/>
              </w:rPr>
              <w:fldChar w:fldCharType="begin"/>
            </w:r>
            <w:r w:rsidR="00AB6049">
              <w:rPr>
                <w:noProof/>
                <w:webHidden/>
              </w:rPr>
              <w:instrText xml:space="preserve"> PAGEREF _Toc17103827 \h </w:instrText>
            </w:r>
            <w:r w:rsidR="00AB6049">
              <w:rPr>
                <w:noProof/>
                <w:webHidden/>
              </w:rPr>
            </w:r>
            <w:r w:rsidR="00AB6049">
              <w:rPr>
                <w:noProof/>
                <w:webHidden/>
              </w:rPr>
              <w:fldChar w:fldCharType="separate"/>
            </w:r>
            <w:r w:rsidR="00AB6049">
              <w:rPr>
                <w:noProof/>
                <w:webHidden/>
              </w:rPr>
              <w:t>2</w:t>
            </w:r>
            <w:r w:rsidR="00AB6049">
              <w:rPr>
                <w:noProof/>
                <w:webHidden/>
              </w:rPr>
              <w:fldChar w:fldCharType="end"/>
            </w:r>
          </w:hyperlink>
        </w:p>
        <w:p w:rsidR="00AB6049" w:rsidRDefault="00254086">
          <w:pPr>
            <w:pStyle w:val="TOC2"/>
            <w:tabs>
              <w:tab w:val="left" w:pos="880"/>
              <w:tab w:val="right" w:leader="dot" w:pos="10243"/>
            </w:tabs>
            <w:rPr>
              <w:rFonts w:asciiTheme="minorHAnsi" w:eastAsiaTheme="minorEastAsia" w:hAnsiTheme="minorHAnsi" w:cstheme="minorBidi"/>
              <w:noProof/>
              <w:sz w:val="22"/>
              <w:szCs w:val="22"/>
            </w:rPr>
          </w:pPr>
          <w:hyperlink w:anchor="_Toc17103828" w:history="1">
            <w:r w:rsidR="00AB6049" w:rsidRPr="003C3335">
              <w:rPr>
                <w:rStyle w:val="Hyperlink"/>
                <w:noProof/>
              </w:rPr>
              <w:t>2.1</w:t>
            </w:r>
            <w:r w:rsidR="00AB6049">
              <w:rPr>
                <w:rFonts w:asciiTheme="minorHAnsi" w:eastAsiaTheme="minorEastAsia" w:hAnsiTheme="minorHAnsi" w:cstheme="minorBidi"/>
                <w:noProof/>
                <w:sz w:val="22"/>
                <w:szCs w:val="22"/>
              </w:rPr>
              <w:tab/>
            </w:r>
            <w:r w:rsidR="00AB6049" w:rsidRPr="003C3335">
              <w:rPr>
                <w:rStyle w:val="Hyperlink"/>
                <w:noProof/>
              </w:rPr>
              <w:t>Toolbox Structure</w:t>
            </w:r>
            <w:r w:rsidR="00AB6049">
              <w:rPr>
                <w:noProof/>
                <w:webHidden/>
              </w:rPr>
              <w:tab/>
            </w:r>
            <w:r w:rsidR="00AB6049">
              <w:rPr>
                <w:noProof/>
                <w:webHidden/>
              </w:rPr>
              <w:fldChar w:fldCharType="begin"/>
            </w:r>
            <w:r w:rsidR="00AB6049">
              <w:rPr>
                <w:noProof/>
                <w:webHidden/>
              </w:rPr>
              <w:instrText xml:space="preserve"> PAGEREF _Toc17103828 \h </w:instrText>
            </w:r>
            <w:r w:rsidR="00AB6049">
              <w:rPr>
                <w:noProof/>
                <w:webHidden/>
              </w:rPr>
            </w:r>
            <w:r w:rsidR="00AB6049">
              <w:rPr>
                <w:noProof/>
                <w:webHidden/>
              </w:rPr>
              <w:fldChar w:fldCharType="separate"/>
            </w:r>
            <w:r w:rsidR="00AB6049">
              <w:rPr>
                <w:noProof/>
                <w:webHidden/>
              </w:rPr>
              <w:t>2</w:t>
            </w:r>
            <w:r w:rsidR="00AB6049">
              <w:rPr>
                <w:noProof/>
                <w:webHidden/>
              </w:rPr>
              <w:fldChar w:fldCharType="end"/>
            </w:r>
          </w:hyperlink>
        </w:p>
        <w:p w:rsidR="00AB6049" w:rsidRDefault="00254086">
          <w:pPr>
            <w:pStyle w:val="TOC2"/>
            <w:tabs>
              <w:tab w:val="left" w:pos="880"/>
              <w:tab w:val="right" w:leader="dot" w:pos="10243"/>
            </w:tabs>
            <w:rPr>
              <w:rFonts w:asciiTheme="minorHAnsi" w:eastAsiaTheme="minorEastAsia" w:hAnsiTheme="minorHAnsi" w:cstheme="minorBidi"/>
              <w:noProof/>
              <w:sz w:val="22"/>
              <w:szCs w:val="22"/>
            </w:rPr>
          </w:pPr>
          <w:hyperlink w:anchor="_Toc17103829" w:history="1">
            <w:r w:rsidR="00AB6049" w:rsidRPr="003C3335">
              <w:rPr>
                <w:rStyle w:val="Hyperlink"/>
                <w:noProof/>
              </w:rPr>
              <w:t>2.2</w:t>
            </w:r>
            <w:r w:rsidR="00AB6049">
              <w:rPr>
                <w:rFonts w:asciiTheme="minorHAnsi" w:eastAsiaTheme="minorEastAsia" w:hAnsiTheme="minorHAnsi" w:cstheme="minorBidi"/>
                <w:noProof/>
                <w:sz w:val="22"/>
                <w:szCs w:val="22"/>
              </w:rPr>
              <w:tab/>
            </w:r>
            <w:r w:rsidR="00AB6049" w:rsidRPr="003C3335">
              <w:rPr>
                <w:rStyle w:val="Hyperlink"/>
                <w:noProof/>
              </w:rPr>
              <w:t>Using the EM Toolbox</w:t>
            </w:r>
            <w:r w:rsidR="00AB6049">
              <w:rPr>
                <w:noProof/>
                <w:webHidden/>
              </w:rPr>
              <w:tab/>
            </w:r>
            <w:r w:rsidR="00AB6049">
              <w:rPr>
                <w:noProof/>
                <w:webHidden/>
              </w:rPr>
              <w:fldChar w:fldCharType="begin"/>
            </w:r>
            <w:r w:rsidR="00AB6049">
              <w:rPr>
                <w:noProof/>
                <w:webHidden/>
              </w:rPr>
              <w:instrText xml:space="preserve"> PAGEREF _Toc17103829 \h </w:instrText>
            </w:r>
            <w:r w:rsidR="00AB6049">
              <w:rPr>
                <w:noProof/>
                <w:webHidden/>
              </w:rPr>
            </w:r>
            <w:r w:rsidR="00AB6049">
              <w:rPr>
                <w:noProof/>
                <w:webHidden/>
              </w:rPr>
              <w:fldChar w:fldCharType="separate"/>
            </w:r>
            <w:r w:rsidR="00AB6049">
              <w:rPr>
                <w:noProof/>
                <w:webHidden/>
              </w:rPr>
              <w:t>3</w:t>
            </w:r>
            <w:r w:rsidR="00AB6049">
              <w:rPr>
                <w:noProof/>
                <w:webHidden/>
              </w:rPr>
              <w:fldChar w:fldCharType="end"/>
            </w:r>
          </w:hyperlink>
        </w:p>
        <w:p w:rsidR="00AB6049" w:rsidRDefault="00254086">
          <w:pPr>
            <w:pStyle w:val="TOC3"/>
            <w:tabs>
              <w:tab w:val="left" w:pos="1320"/>
              <w:tab w:val="right" w:leader="dot" w:pos="10243"/>
            </w:tabs>
            <w:rPr>
              <w:rFonts w:asciiTheme="minorHAnsi" w:eastAsiaTheme="minorEastAsia" w:hAnsiTheme="minorHAnsi" w:cstheme="minorBidi"/>
              <w:noProof/>
              <w:sz w:val="22"/>
              <w:szCs w:val="22"/>
            </w:rPr>
          </w:pPr>
          <w:hyperlink w:anchor="_Toc17103830" w:history="1">
            <w:r w:rsidR="00AB6049" w:rsidRPr="003C3335">
              <w:rPr>
                <w:rStyle w:val="Hyperlink"/>
                <w:noProof/>
              </w:rPr>
              <w:t>2.2.1</w:t>
            </w:r>
            <w:r w:rsidR="00AB6049">
              <w:rPr>
                <w:rFonts w:asciiTheme="minorHAnsi" w:eastAsiaTheme="minorEastAsia" w:hAnsiTheme="minorHAnsi" w:cstheme="minorBidi"/>
                <w:noProof/>
                <w:sz w:val="22"/>
                <w:szCs w:val="22"/>
              </w:rPr>
              <w:tab/>
            </w:r>
            <w:r w:rsidR="00AB6049" w:rsidRPr="003C3335">
              <w:rPr>
                <w:rStyle w:val="Hyperlink"/>
                <w:noProof/>
              </w:rPr>
              <w:t>EM Toolbox Index Table</w:t>
            </w:r>
            <w:r w:rsidR="00AB6049">
              <w:rPr>
                <w:noProof/>
                <w:webHidden/>
              </w:rPr>
              <w:tab/>
            </w:r>
            <w:r w:rsidR="00AB6049">
              <w:rPr>
                <w:noProof/>
                <w:webHidden/>
              </w:rPr>
              <w:fldChar w:fldCharType="begin"/>
            </w:r>
            <w:r w:rsidR="00AB6049">
              <w:rPr>
                <w:noProof/>
                <w:webHidden/>
              </w:rPr>
              <w:instrText xml:space="preserve"> PAGEREF _Toc17103830 \h </w:instrText>
            </w:r>
            <w:r w:rsidR="00AB6049">
              <w:rPr>
                <w:noProof/>
                <w:webHidden/>
              </w:rPr>
            </w:r>
            <w:r w:rsidR="00AB6049">
              <w:rPr>
                <w:noProof/>
                <w:webHidden/>
              </w:rPr>
              <w:fldChar w:fldCharType="separate"/>
            </w:r>
            <w:r w:rsidR="00AB6049">
              <w:rPr>
                <w:noProof/>
                <w:webHidden/>
              </w:rPr>
              <w:t>3</w:t>
            </w:r>
            <w:r w:rsidR="00AB6049">
              <w:rPr>
                <w:noProof/>
                <w:webHidden/>
              </w:rPr>
              <w:fldChar w:fldCharType="end"/>
            </w:r>
          </w:hyperlink>
        </w:p>
        <w:p w:rsidR="00AB6049" w:rsidRDefault="00254086">
          <w:pPr>
            <w:pStyle w:val="TOC3"/>
            <w:tabs>
              <w:tab w:val="left" w:pos="1320"/>
              <w:tab w:val="right" w:leader="dot" w:pos="10243"/>
            </w:tabs>
            <w:rPr>
              <w:rFonts w:asciiTheme="minorHAnsi" w:eastAsiaTheme="minorEastAsia" w:hAnsiTheme="minorHAnsi" w:cstheme="minorBidi"/>
              <w:noProof/>
              <w:sz w:val="22"/>
              <w:szCs w:val="22"/>
            </w:rPr>
          </w:pPr>
          <w:hyperlink w:anchor="_Toc17103831" w:history="1">
            <w:r w:rsidR="00AB6049" w:rsidRPr="003C3335">
              <w:rPr>
                <w:rStyle w:val="Hyperlink"/>
                <w:noProof/>
              </w:rPr>
              <w:t>2.2.2</w:t>
            </w:r>
            <w:r w:rsidR="00AB6049">
              <w:rPr>
                <w:rFonts w:asciiTheme="minorHAnsi" w:eastAsiaTheme="minorEastAsia" w:hAnsiTheme="minorHAnsi" w:cstheme="minorBidi"/>
                <w:noProof/>
                <w:sz w:val="22"/>
                <w:szCs w:val="22"/>
              </w:rPr>
              <w:tab/>
            </w:r>
            <w:r w:rsidR="00AB6049" w:rsidRPr="003C3335">
              <w:rPr>
                <w:rStyle w:val="Hyperlink"/>
                <w:noProof/>
              </w:rPr>
              <w:t>Building Operational &amp; Maintenance Initiative (BOMI) Matrix</w:t>
            </w:r>
            <w:r w:rsidR="00AB6049">
              <w:rPr>
                <w:noProof/>
                <w:webHidden/>
              </w:rPr>
              <w:tab/>
            </w:r>
            <w:r w:rsidR="00AB6049">
              <w:rPr>
                <w:noProof/>
                <w:webHidden/>
              </w:rPr>
              <w:fldChar w:fldCharType="begin"/>
            </w:r>
            <w:r w:rsidR="00AB6049">
              <w:rPr>
                <w:noProof/>
                <w:webHidden/>
              </w:rPr>
              <w:instrText xml:space="preserve"> PAGEREF _Toc17103831 \h </w:instrText>
            </w:r>
            <w:r w:rsidR="00AB6049">
              <w:rPr>
                <w:noProof/>
                <w:webHidden/>
              </w:rPr>
            </w:r>
            <w:r w:rsidR="00AB6049">
              <w:rPr>
                <w:noProof/>
                <w:webHidden/>
              </w:rPr>
              <w:fldChar w:fldCharType="separate"/>
            </w:r>
            <w:r w:rsidR="00AB6049">
              <w:rPr>
                <w:noProof/>
                <w:webHidden/>
              </w:rPr>
              <w:t>4</w:t>
            </w:r>
            <w:r w:rsidR="00AB6049">
              <w:rPr>
                <w:noProof/>
                <w:webHidden/>
              </w:rPr>
              <w:fldChar w:fldCharType="end"/>
            </w:r>
          </w:hyperlink>
        </w:p>
        <w:p w:rsidR="00AB6049" w:rsidRDefault="00254086">
          <w:pPr>
            <w:pStyle w:val="TOC3"/>
            <w:tabs>
              <w:tab w:val="left" w:pos="1320"/>
              <w:tab w:val="right" w:leader="dot" w:pos="10243"/>
            </w:tabs>
            <w:rPr>
              <w:rFonts w:asciiTheme="minorHAnsi" w:eastAsiaTheme="minorEastAsia" w:hAnsiTheme="minorHAnsi" w:cstheme="minorBidi"/>
              <w:noProof/>
              <w:sz w:val="22"/>
              <w:szCs w:val="22"/>
            </w:rPr>
          </w:pPr>
          <w:hyperlink w:anchor="_Toc17103832" w:history="1">
            <w:r w:rsidR="00AB6049" w:rsidRPr="003C3335">
              <w:rPr>
                <w:rStyle w:val="Hyperlink"/>
                <w:noProof/>
              </w:rPr>
              <w:t>2.2.3</w:t>
            </w:r>
            <w:r w:rsidR="00AB6049">
              <w:rPr>
                <w:rFonts w:asciiTheme="minorHAnsi" w:eastAsiaTheme="minorEastAsia" w:hAnsiTheme="minorHAnsi" w:cstheme="minorBidi"/>
                <w:noProof/>
                <w:sz w:val="22"/>
                <w:szCs w:val="22"/>
              </w:rPr>
              <w:tab/>
            </w:r>
            <w:r w:rsidR="00AB6049" w:rsidRPr="003C3335">
              <w:rPr>
                <w:rStyle w:val="Hyperlink"/>
                <w:noProof/>
              </w:rPr>
              <w:t>Energy Conservation Measure (ECM) Matrix</w:t>
            </w:r>
            <w:r w:rsidR="00AB6049">
              <w:rPr>
                <w:noProof/>
                <w:webHidden/>
              </w:rPr>
              <w:tab/>
            </w:r>
            <w:r w:rsidR="00AB6049">
              <w:rPr>
                <w:noProof/>
                <w:webHidden/>
              </w:rPr>
              <w:fldChar w:fldCharType="begin"/>
            </w:r>
            <w:r w:rsidR="00AB6049">
              <w:rPr>
                <w:noProof/>
                <w:webHidden/>
              </w:rPr>
              <w:instrText xml:space="preserve"> PAGEREF _Toc17103832 \h </w:instrText>
            </w:r>
            <w:r w:rsidR="00AB6049">
              <w:rPr>
                <w:noProof/>
                <w:webHidden/>
              </w:rPr>
            </w:r>
            <w:r w:rsidR="00AB6049">
              <w:rPr>
                <w:noProof/>
                <w:webHidden/>
              </w:rPr>
              <w:fldChar w:fldCharType="separate"/>
            </w:r>
            <w:r w:rsidR="00AB6049">
              <w:rPr>
                <w:noProof/>
                <w:webHidden/>
              </w:rPr>
              <w:t>8</w:t>
            </w:r>
            <w:r w:rsidR="00AB6049">
              <w:rPr>
                <w:noProof/>
                <w:webHidden/>
              </w:rPr>
              <w:fldChar w:fldCharType="end"/>
            </w:r>
          </w:hyperlink>
        </w:p>
        <w:p w:rsidR="00AB6049" w:rsidRDefault="00254086">
          <w:pPr>
            <w:pStyle w:val="TOC3"/>
            <w:tabs>
              <w:tab w:val="left" w:pos="1320"/>
              <w:tab w:val="right" w:leader="dot" w:pos="10243"/>
            </w:tabs>
            <w:rPr>
              <w:rFonts w:asciiTheme="minorHAnsi" w:eastAsiaTheme="minorEastAsia" w:hAnsiTheme="minorHAnsi" w:cstheme="minorBidi"/>
              <w:noProof/>
              <w:sz w:val="22"/>
              <w:szCs w:val="22"/>
            </w:rPr>
          </w:pPr>
          <w:hyperlink w:anchor="_Toc17103833" w:history="1">
            <w:r w:rsidR="00AB6049" w:rsidRPr="003C3335">
              <w:rPr>
                <w:rStyle w:val="Hyperlink"/>
                <w:noProof/>
              </w:rPr>
              <w:t>2.2.4</w:t>
            </w:r>
            <w:r w:rsidR="00AB6049">
              <w:rPr>
                <w:rFonts w:asciiTheme="minorHAnsi" w:eastAsiaTheme="minorEastAsia" w:hAnsiTheme="minorHAnsi" w:cstheme="minorBidi"/>
                <w:noProof/>
                <w:sz w:val="22"/>
                <w:szCs w:val="22"/>
              </w:rPr>
              <w:tab/>
            </w:r>
            <w:r w:rsidR="00AB6049" w:rsidRPr="003C3335">
              <w:rPr>
                <w:rStyle w:val="Hyperlink"/>
                <w:noProof/>
              </w:rPr>
              <w:t>Roadmap Tables</w:t>
            </w:r>
            <w:r w:rsidR="00AB6049">
              <w:rPr>
                <w:noProof/>
                <w:webHidden/>
              </w:rPr>
              <w:tab/>
            </w:r>
            <w:r w:rsidR="00AB6049">
              <w:rPr>
                <w:noProof/>
                <w:webHidden/>
              </w:rPr>
              <w:fldChar w:fldCharType="begin"/>
            </w:r>
            <w:r w:rsidR="00AB6049">
              <w:rPr>
                <w:noProof/>
                <w:webHidden/>
              </w:rPr>
              <w:instrText xml:space="preserve"> PAGEREF _Toc17103833 \h </w:instrText>
            </w:r>
            <w:r w:rsidR="00AB6049">
              <w:rPr>
                <w:noProof/>
                <w:webHidden/>
              </w:rPr>
            </w:r>
            <w:r w:rsidR="00AB6049">
              <w:rPr>
                <w:noProof/>
                <w:webHidden/>
              </w:rPr>
              <w:fldChar w:fldCharType="separate"/>
            </w:r>
            <w:r w:rsidR="00AB6049">
              <w:rPr>
                <w:noProof/>
                <w:webHidden/>
              </w:rPr>
              <w:t>8</w:t>
            </w:r>
            <w:r w:rsidR="00AB6049">
              <w:rPr>
                <w:noProof/>
                <w:webHidden/>
              </w:rPr>
              <w:fldChar w:fldCharType="end"/>
            </w:r>
          </w:hyperlink>
        </w:p>
        <w:p w:rsidR="00AB6049" w:rsidRDefault="00254086">
          <w:pPr>
            <w:pStyle w:val="TOC3"/>
            <w:tabs>
              <w:tab w:val="left" w:pos="1320"/>
              <w:tab w:val="right" w:leader="dot" w:pos="10243"/>
            </w:tabs>
            <w:rPr>
              <w:rFonts w:asciiTheme="minorHAnsi" w:eastAsiaTheme="minorEastAsia" w:hAnsiTheme="minorHAnsi" w:cstheme="minorBidi"/>
              <w:noProof/>
              <w:sz w:val="22"/>
              <w:szCs w:val="22"/>
            </w:rPr>
          </w:pPr>
          <w:hyperlink w:anchor="_Toc17103834" w:history="1">
            <w:r w:rsidR="00AB6049" w:rsidRPr="003C3335">
              <w:rPr>
                <w:rStyle w:val="Hyperlink"/>
                <w:noProof/>
              </w:rPr>
              <w:t>2.2.5</w:t>
            </w:r>
            <w:r w:rsidR="00AB6049">
              <w:rPr>
                <w:rFonts w:asciiTheme="minorHAnsi" w:eastAsiaTheme="minorEastAsia" w:hAnsiTheme="minorHAnsi" w:cstheme="minorBidi"/>
                <w:noProof/>
                <w:sz w:val="22"/>
                <w:szCs w:val="22"/>
              </w:rPr>
              <w:tab/>
            </w:r>
            <w:r w:rsidR="00AB6049" w:rsidRPr="003C3335">
              <w:rPr>
                <w:rStyle w:val="Hyperlink"/>
                <w:noProof/>
              </w:rPr>
              <w:t>Checklist Tables</w:t>
            </w:r>
            <w:r w:rsidR="00AB6049">
              <w:rPr>
                <w:noProof/>
                <w:webHidden/>
              </w:rPr>
              <w:tab/>
            </w:r>
            <w:r w:rsidR="00AB6049">
              <w:rPr>
                <w:noProof/>
                <w:webHidden/>
              </w:rPr>
              <w:fldChar w:fldCharType="begin"/>
            </w:r>
            <w:r w:rsidR="00AB6049">
              <w:rPr>
                <w:noProof/>
                <w:webHidden/>
              </w:rPr>
              <w:instrText xml:space="preserve"> PAGEREF _Toc17103834 \h </w:instrText>
            </w:r>
            <w:r w:rsidR="00AB6049">
              <w:rPr>
                <w:noProof/>
                <w:webHidden/>
              </w:rPr>
            </w:r>
            <w:r w:rsidR="00AB6049">
              <w:rPr>
                <w:noProof/>
                <w:webHidden/>
              </w:rPr>
              <w:fldChar w:fldCharType="separate"/>
            </w:r>
            <w:r w:rsidR="00AB6049">
              <w:rPr>
                <w:noProof/>
                <w:webHidden/>
              </w:rPr>
              <w:t>16</w:t>
            </w:r>
            <w:r w:rsidR="00AB6049">
              <w:rPr>
                <w:noProof/>
                <w:webHidden/>
              </w:rPr>
              <w:fldChar w:fldCharType="end"/>
            </w:r>
          </w:hyperlink>
        </w:p>
        <w:p w:rsidR="00AB6049" w:rsidRDefault="00254086">
          <w:pPr>
            <w:pStyle w:val="TOC3"/>
            <w:tabs>
              <w:tab w:val="left" w:pos="1320"/>
              <w:tab w:val="right" w:leader="dot" w:pos="10243"/>
            </w:tabs>
            <w:rPr>
              <w:rFonts w:asciiTheme="minorHAnsi" w:eastAsiaTheme="minorEastAsia" w:hAnsiTheme="minorHAnsi" w:cstheme="minorBidi"/>
              <w:noProof/>
              <w:sz w:val="22"/>
              <w:szCs w:val="22"/>
            </w:rPr>
          </w:pPr>
          <w:hyperlink w:anchor="_Toc17103835" w:history="1">
            <w:r w:rsidR="00AB6049" w:rsidRPr="003C3335">
              <w:rPr>
                <w:rStyle w:val="Hyperlink"/>
                <w:noProof/>
              </w:rPr>
              <w:t>2.2.6</w:t>
            </w:r>
            <w:r w:rsidR="00AB6049">
              <w:rPr>
                <w:rFonts w:asciiTheme="minorHAnsi" w:eastAsiaTheme="minorEastAsia" w:hAnsiTheme="minorHAnsi" w:cstheme="minorBidi"/>
                <w:noProof/>
                <w:sz w:val="22"/>
                <w:szCs w:val="22"/>
              </w:rPr>
              <w:tab/>
            </w:r>
            <w:r w:rsidR="00AB6049" w:rsidRPr="003C3335">
              <w:rPr>
                <w:rStyle w:val="Hyperlink"/>
                <w:noProof/>
              </w:rPr>
              <w:t>Performance Dashboard</w:t>
            </w:r>
            <w:r w:rsidR="00AB6049">
              <w:rPr>
                <w:noProof/>
                <w:webHidden/>
              </w:rPr>
              <w:tab/>
            </w:r>
            <w:r w:rsidR="00AB6049">
              <w:rPr>
                <w:noProof/>
                <w:webHidden/>
              </w:rPr>
              <w:fldChar w:fldCharType="begin"/>
            </w:r>
            <w:r w:rsidR="00AB6049">
              <w:rPr>
                <w:noProof/>
                <w:webHidden/>
              </w:rPr>
              <w:instrText xml:space="preserve"> PAGEREF _Toc17103835 \h </w:instrText>
            </w:r>
            <w:r w:rsidR="00AB6049">
              <w:rPr>
                <w:noProof/>
                <w:webHidden/>
              </w:rPr>
            </w:r>
            <w:r w:rsidR="00AB6049">
              <w:rPr>
                <w:noProof/>
                <w:webHidden/>
              </w:rPr>
              <w:fldChar w:fldCharType="separate"/>
            </w:r>
            <w:r w:rsidR="00AB6049">
              <w:rPr>
                <w:noProof/>
                <w:webHidden/>
              </w:rPr>
              <w:t>17</w:t>
            </w:r>
            <w:r w:rsidR="00AB6049">
              <w:rPr>
                <w:noProof/>
                <w:webHidden/>
              </w:rPr>
              <w:fldChar w:fldCharType="end"/>
            </w:r>
          </w:hyperlink>
        </w:p>
        <w:p w:rsidR="00AB6049" w:rsidRDefault="00254086">
          <w:pPr>
            <w:pStyle w:val="TOC1"/>
            <w:tabs>
              <w:tab w:val="left" w:pos="480"/>
              <w:tab w:val="right" w:leader="dot" w:pos="10243"/>
            </w:tabs>
            <w:rPr>
              <w:rFonts w:asciiTheme="minorHAnsi" w:eastAsiaTheme="minorEastAsia" w:hAnsiTheme="minorHAnsi" w:cstheme="minorBidi"/>
              <w:noProof/>
              <w:sz w:val="22"/>
              <w:szCs w:val="22"/>
            </w:rPr>
          </w:pPr>
          <w:hyperlink w:anchor="_Toc17103836" w:history="1">
            <w:r w:rsidR="00AB6049" w:rsidRPr="003C3335">
              <w:rPr>
                <w:rStyle w:val="Hyperlink"/>
                <w:noProof/>
              </w:rPr>
              <w:t>3.</w:t>
            </w:r>
            <w:r w:rsidR="00AB6049">
              <w:rPr>
                <w:rFonts w:asciiTheme="minorHAnsi" w:eastAsiaTheme="minorEastAsia" w:hAnsiTheme="minorHAnsi" w:cstheme="minorBidi"/>
                <w:noProof/>
                <w:sz w:val="22"/>
                <w:szCs w:val="22"/>
              </w:rPr>
              <w:tab/>
            </w:r>
            <w:r w:rsidR="00AB6049" w:rsidRPr="003C3335">
              <w:rPr>
                <w:rStyle w:val="Hyperlink"/>
                <w:noProof/>
              </w:rPr>
              <w:t>Other Procedures (SWIs)</w:t>
            </w:r>
            <w:r w:rsidR="00AB6049">
              <w:rPr>
                <w:noProof/>
                <w:webHidden/>
              </w:rPr>
              <w:tab/>
            </w:r>
            <w:r w:rsidR="00AB6049">
              <w:rPr>
                <w:noProof/>
                <w:webHidden/>
              </w:rPr>
              <w:fldChar w:fldCharType="begin"/>
            </w:r>
            <w:r w:rsidR="00AB6049">
              <w:rPr>
                <w:noProof/>
                <w:webHidden/>
              </w:rPr>
              <w:instrText xml:space="preserve"> PAGEREF _Toc17103836 \h </w:instrText>
            </w:r>
            <w:r w:rsidR="00AB6049">
              <w:rPr>
                <w:noProof/>
                <w:webHidden/>
              </w:rPr>
            </w:r>
            <w:r w:rsidR="00AB6049">
              <w:rPr>
                <w:noProof/>
                <w:webHidden/>
              </w:rPr>
              <w:fldChar w:fldCharType="separate"/>
            </w:r>
            <w:r w:rsidR="00AB6049">
              <w:rPr>
                <w:noProof/>
                <w:webHidden/>
              </w:rPr>
              <w:t>20</w:t>
            </w:r>
            <w:r w:rsidR="00AB6049">
              <w:rPr>
                <w:noProof/>
                <w:webHidden/>
              </w:rPr>
              <w:fldChar w:fldCharType="end"/>
            </w:r>
          </w:hyperlink>
        </w:p>
        <w:p w:rsidR="00AB6049" w:rsidRDefault="00254086">
          <w:pPr>
            <w:pStyle w:val="TOC1"/>
            <w:tabs>
              <w:tab w:val="left" w:pos="480"/>
              <w:tab w:val="right" w:leader="dot" w:pos="10243"/>
            </w:tabs>
            <w:rPr>
              <w:rFonts w:asciiTheme="minorHAnsi" w:eastAsiaTheme="minorEastAsia" w:hAnsiTheme="minorHAnsi" w:cstheme="minorBidi"/>
              <w:noProof/>
              <w:sz w:val="22"/>
              <w:szCs w:val="22"/>
            </w:rPr>
          </w:pPr>
          <w:hyperlink w:anchor="_Toc17103837" w:history="1">
            <w:r w:rsidR="00AB6049" w:rsidRPr="003C3335">
              <w:rPr>
                <w:rStyle w:val="Hyperlink"/>
                <w:noProof/>
              </w:rPr>
              <w:t>4.</w:t>
            </w:r>
            <w:r w:rsidR="00AB6049">
              <w:rPr>
                <w:rFonts w:asciiTheme="minorHAnsi" w:eastAsiaTheme="minorEastAsia" w:hAnsiTheme="minorHAnsi" w:cstheme="minorBidi"/>
                <w:noProof/>
                <w:sz w:val="22"/>
                <w:szCs w:val="22"/>
              </w:rPr>
              <w:tab/>
            </w:r>
            <w:r w:rsidR="00AB6049" w:rsidRPr="003C3335">
              <w:rPr>
                <w:rStyle w:val="Hyperlink"/>
                <w:noProof/>
              </w:rPr>
              <w:t>Security</w:t>
            </w:r>
            <w:r w:rsidR="00AB6049">
              <w:rPr>
                <w:noProof/>
                <w:webHidden/>
              </w:rPr>
              <w:tab/>
            </w:r>
            <w:r w:rsidR="00AB6049">
              <w:rPr>
                <w:noProof/>
                <w:webHidden/>
              </w:rPr>
              <w:fldChar w:fldCharType="begin"/>
            </w:r>
            <w:r w:rsidR="00AB6049">
              <w:rPr>
                <w:noProof/>
                <w:webHidden/>
              </w:rPr>
              <w:instrText xml:space="preserve"> PAGEREF _Toc17103837 \h </w:instrText>
            </w:r>
            <w:r w:rsidR="00AB6049">
              <w:rPr>
                <w:noProof/>
                <w:webHidden/>
              </w:rPr>
            </w:r>
            <w:r w:rsidR="00AB6049">
              <w:rPr>
                <w:noProof/>
                <w:webHidden/>
              </w:rPr>
              <w:fldChar w:fldCharType="separate"/>
            </w:r>
            <w:r w:rsidR="00AB6049">
              <w:rPr>
                <w:noProof/>
                <w:webHidden/>
              </w:rPr>
              <w:t>21</w:t>
            </w:r>
            <w:r w:rsidR="00AB6049">
              <w:rPr>
                <w:noProof/>
                <w:webHidden/>
              </w:rPr>
              <w:fldChar w:fldCharType="end"/>
            </w:r>
          </w:hyperlink>
        </w:p>
        <w:p w:rsidR="00AB6049" w:rsidRDefault="00254086">
          <w:pPr>
            <w:pStyle w:val="TOC1"/>
            <w:tabs>
              <w:tab w:val="left" w:pos="480"/>
              <w:tab w:val="right" w:leader="dot" w:pos="10243"/>
            </w:tabs>
            <w:rPr>
              <w:rFonts w:asciiTheme="minorHAnsi" w:eastAsiaTheme="minorEastAsia" w:hAnsiTheme="minorHAnsi" w:cstheme="minorBidi"/>
              <w:noProof/>
              <w:sz w:val="22"/>
              <w:szCs w:val="22"/>
            </w:rPr>
          </w:pPr>
          <w:hyperlink w:anchor="_Toc17103838" w:history="1">
            <w:r w:rsidR="00AB6049" w:rsidRPr="003C3335">
              <w:rPr>
                <w:rStyle w:val="Hyperlink"/>
                <w:noProof/>
              </w:rPr>
              <w:t>5.</w:t>
            </w:r>
            <w:r w:rsidR="00AB6049">
              <w:rPr>
                <w:rFonts w:asciiTheme="minorHAnsi" w:eastAsiaTheme="minorEastAsia" w:hAnsiTheme="minorHAnsi" w:cstheme="minorBidi"/>
                <w:noProof/>
                <w:sz w:val="22"/>
                <w:szCs w:val="22"/>
              </w:rPr>
              <w:tab/>
            </w:r>
            <w:r w:rsidR="00AB6049" w:rsidRPr="003C3335">
              <w:rPr>
                <w:rStyle w:val="Hyperlink"/>
                <w:noProof/>
              </w:rPr>
              <w:t>General Notes</w:t>
            </w:r>
            <w:r w:rsidR="00AB6049">
              <w:rPr>
                <w:noProof/>
                <w:webHidden/>
              </w:rPr>
              <w:tab/>
            </w:r>
            <w:r w:rsidR="00AB6049">
              <w:rPr>
                <w:noProof/>
                <w:webHidden/>
              </w:rPr>
              <w:fldChar w:fldCharType="begin"/>
            </w:r>
            <w:r w:rsidR="00AB6049">
              <w:rPr>
                <w:noProof/>
                <w:webHidden/>
              </w:rPr>
              <w:instrText xml:space="preserve"> PAGEREF _Toc17103838 \h </w:instrText>
            </w:r>
            <w:r w:rsidR="00AB6049">
              <w:rPr>
                <w:noProof/>
                <w:webHidden/>
              </w:rPr>
            </w:r>
            <w:r w:rsidR="00AB6049">
              <w:rPr>
                <w:noProof/>
                <w:webHidden/>
              </w:rPr>
              <w:fldChar w:fldCharType="separate"/>
            </w:r>
            <w:r w:rsidR="00AB6049">
              <w:rPr>
                <w:noProof/>
                <w:webHidden/>
              </w:rPr>
              <w:t>21</w:t>
            </w:r>
            <w:r w:rsidR="00AB6049">
              <w:rPr>
                <w:noProof/>
                <w:webHidden/>
              </w:rPr>
              <w:fldChar w:fldCharType="end"/>
            </w:r>
          </w:hyperlink>
        </w:p>
        <w:p w:rsidR="00EB0708" w:rsidRDefault="00EB0708" w:rsidP="00EB0708">
          <w:pPr>
            <w:jc w:val="center"/>
          </w:pPr>
          <w:r>
            <w:rPr>
              <w:b/>
              <w:bCs/>
              <w:noProof/>
            </w:rPr>
            <w:fldChar w:fldCharType="end"/>
          </w:r>
        </w:p>
      </w:sdtContent>
    </w:sdt>
    <w:p w:rsidR="00F74378" w:rsidRDefault="00F74378">
      <w:pPr>
        <w:jc w:val="left"/>
        <w:rPr>
          <w:rFonts w:cs="Arial"/>
          <w:b/>
          <w:bCs/>
          <w:kern w:val="32"/>
        </w:rPr>
      </w:pPr>
      <w:r>
        <w:br w:type="page"/>
      </w:r>
    </w:p>
    <w:p w:rsidR="00602B44" w:rsidRDefault="00602B44" w:rsidP="00602B44">
      <w:pPr>
        <w:pStyle w:val="Heading1"/>
        <w:numPr>
          <w:ilvl w:val="0"/>
          <w:numId w:val="3"/>
        </w:numPr>
      </w:pPr>
      <w:bookmarkStart w:id="0" w:name="_Toc427839556"/>
      <w:bookmarkStart w:id="1" w:name="_Toc17103826"/>
      <w:r>
        <w:lastRenderedPageBreak/>
        <w:t>PRELIMINARY INFORMATION</w:t>
      </w:r>
      <w:bookmarkEnd w:id="0"/>
      <w:bookmarkEnd w:id="1"/>
    </w:p>
    <w:p w:rsidR="00602B44" w:rsidRDefault="00602B44" w:rsidP="00602B44">
      <w:pPr>
        <w:ind w:left="720"/>
      </w:pPr>
      <w:r w:rsidRPr="00895ADA">
        <w:rPr>
          <w:rStyle w:val="Emphasis"/>
        </w:rPr>
        <w:t>Description:</w:t>
      </w:r>
      <w:r w:rsidRPr="00681CD9">
        <w:rPr>
          <w:rStyle w:val="Emphasis"/>
        </w:rPr>
        <w:t xml:space="preserve">  </w:t>
      </w:r>
      <w:r w:rsidRPr="002D2478">
        <w:t xml:space="preserve">This document describes the process for </w:t>
      </w:r>
      <w:r w:rsidR="00545DCD">
        <w:t>using</w:t>
      </w:r>
      <w:r>
        <w:t xml:space="preserve"> </w:t>
      </w:r>
      <w:r w:rsidR="00516409">
        <w:t>the</w:t>
      </w:r>
      <w:r w:rsidRPr="002D2478">
        <w:t xml:space="preserve"> </w:t>
      </w:r>
      <w:r>
        <w:t xml:space="preserve">Energy Management (EM) Toolbox. The </w:t>
      </w:r>
      <w:r w:rsidR="00CD24DF">
        <w:t xml:space="preserve">EM </w:t>
      </w:r>
      <w:r>
        <w:t xml:space="preserve">Toolbox provides </w:t>
      </w:r>
      <w:r w:rsidR="00516409">
        <w:t>your Energy Team</w:t>
      </w:r>
      <w:r w:rsidRPr="00287FEE">
        <w:t xml:space="preserve"> </w:t>
      </w:r>
      <w:r>
        <w:t xml:space="preserve">a file system that allows them </w:t>
      </w:r>
      <w:r w:rsidRPr="00287FEE">
        <w:t xml:space="preserve">to benchmark the </w:t>
      </w:r>
      <w:r w:rsidR="00CD24DF">
        <w:t>buildings</w:t>
      </w:r>
      <w:r w:rsidRPr="00287FEE">
        <w:t xml:space="preserve">’ </w:t>
      </w:r>
      <w:r>
        <w:t>energy conservation best practices from the operational, maintenance, and system upgrade perspectives. The file system also provides the means to track energy efficiency projects identified using benchmarking tools</w:t>
      </w:r>
      <w:r w:rsidR="00CD24DF">
        <w:t xml:space="preserve"> and energy performance metrics based on actual energy usage and building gross area</w:t>
      </w:r>
      <w:r>
        <w:t>.</w:t>
      </w:r>
    </w:p>
    <w:p w:rsidR="00602B44" w:rsidRPr="002D2478" w:rsidRDefault="00602B44" w:rsidP="00602B44">
      <w:pPr>
        <w:ind w:left="720"/>
        <w:rPr>
          <w:b/>
        </w:rPr>
      </w:pPr>
    </w:p>
    <w:p w:rsidR="00602B44" w:rsidRDefault="00602B44" w:rsidP="00602B44">
      <w:pPr>
        <w:ind w:left="720"/>
        <w:rPr>
          <w:rStyle w:val="Emphasis"/>
        </w:rPr>
      </w:pPr>
      <w:r w:rsidRPr="00895ADA">
        <w:rPr>
          <w:rStyle w:val="Emphasis"/>
        </w:rPr>
        <w:t>Required Special Tools:</w:t>
      </w:r>
    </w:p>
    <w:p w:rsidR="000A75AD" w:rsidRDefault="000A75AD" w:rsidP="00602B44">
      <w:pPr>
        <w:ind w:left="720"/>
      </w:pPr>
    </w:p>
    <w:p w:rsidR="00602B44" w:rsidRDefault="00CD24DF" w:rsidP="00602B44">
      <w:pPr>
        <w:pStyle w:val="ListParagraph"/>
        <w:numPr>
          <w:ilvl w:val="0"/>
          <w:numId w:val="23"/>
        </w:numPr>
      </w:pPr>
      <w:r>
        <w:t xml:space="preserve">Desktop or </w:t>
      </w:r>
      <w:r w:rsidR="00602B44" w:rsidRPr="002D2478">
        <w:t>Portable Computer</w:t>
      </w:r>
    </w:p>
    <w:p w:rsidR="00602B44" w:rsidRDefault="00602B44" w:rsidP="00602B44">
      <w:pPr>
        <w:pStyle w:val="ListParagraph"/>
        <w:numPr>
          <w:ilvl w:val="0"/>
          <w:numId w:val="23"/>
        </w:numPr>
      </w:pPr>
      <w:r w:rsidRPr="002D2478">
        <w:t xml:space="preserve">Microsoft </w:t>
      </w:r>
      <w:r>
        <w:t>Excel</w:t>
      </w:r>
    </w:p>
    <w:p w:rsidR="00602B44" w:rsidRDefault="00CD24DF" w:rsidP="00602B44">
      <w:pPr>
        <w:pStyle w:val="ListParagraph"/>
        <w:numPr>
          <w:ilvl w:val="0"/>
          <w:numId w:val="23"/>
        </w:numPr>
      </w:pPr>
      <w:r>
        <w:t xml:space="preserve">EM </w:t>
      </w:r>
      <w:r w:rsidR="00602B44">
        <w:t>Toolbox</w:t>
      </w:r>
    </w:p>
    <w:p w:rsidR="00602B44" w:rsidRPr="002D2478" w:rsidRDefault="00602B44" w:rsidP="00602B44">
      <w:pPr>
        <w:ind w:left="720"/>
        <w:rPr>
          <w:b/>
        </w:rPr>
      </w:pPr>
    </w:p>
    <w:p w:rsidR="00602B44" w:rsidRDefault="00602B44" w:rsidP="00602B44">
      <w:pPr>
        <w:ind w:left="720"/>
      </w:pPr>
      <w:r w:rsidRPr="00895ADA">
        <w:rPr>
          <w:rStyle w:val="Emphasis"/>
        </w:rPr>
        <w:t>Prerequisites:</w:t>
      </w:r>
      <w:r w:rsidRPr="00D71E75">
        <w:t xml:space="preserve"> </w:t>
      </w:r>
      <w:r>
        <w:t>Basic-Moderate Microsoft Excel experience</w:t>
      </w:r>
    </w:p>
    <w:p w:rsidR="00602B44" w:rsidRPr="002D2478" w:rsidRDefault="00602B44" w:rsidP="00602B44">
      <w:pPr>
        <w:ind w:left="720"/>
      </w:pPr>
    </w:p>
    <w:p w:rsidR="00602B44" w:rsidRDefault="00602B44" w:rsidP="00602B44">
      <w:pPr>
        <w:ind w:left="720"/>
        <w:rPr>
          <w:rStyle w:val="Emphasis"/>
        </w:rPr>
      </w:pPr>
      <w:r w:rsidRPr="002D2478">
        <w:rPr>
          <w:rStyle w:val="Emphasis"/>
        </w:rPr>
        <w:t>Definitions:</w:t>
      </w:r>
    </w:p>
    <w:p w:rsidR="00602B44" w:rsidRPr="002D2478" w:rsidRDefault="00602B44" w:rsidP="00602B44">
      <w:pPr>
        <w:ind w:left="720"/>
        <w:rPr>
          <w:rStyle w:val="Emphasis"/>
          <w:b w:val="0"/>
        </w:rPr>
      </w:pPr>
    </w:p>
    <w:p w:rsidR="00602B44" w:rsidRDefault="00602B44" w:rsidP="00602B44">
      <w:pPr>
        <w:ind w:left="1080" w:hanging="360"/>
      </w:pPr>
      <w:r>
        <w:tab/>
      </w:r>
      <w:r>
        <w:rPr>
          <w:rStyle w:val="Emphasis"/>
        </w:rPr>
        <w:t>BOMI Matrix</w:t>
      </w:r>
      <w:r w:rsidRPr="002D2478">
        <w:rPr>
          <w:rStyle w:val="Emphasis"/>
        </w:rPr>
        <w:t>:</w:t>
      </w:r>
      <w:r>
        <w:t xml:space="preserve"> </w:t>
      </w:r>
      <w:r w:rsidR="00545DCD">
        <w:t>Excel b</w:t>
      </w:r>
      <w:r>
        <w:t>enchmarking table in the “</w:t>
      </w:r>
      <w:r w:rsidR="00CD24DF">
        <w:t xml:space="preserve">EM </w:t>
      </w:r>
      <w:r>
        <w:t xml:space="preserve">Toolbox” used to identify best practice opportunities within the </w:t>
      </w:r>
      <w:r w:rsidR="00CD24DF">
        <w:t>buildings</w:t>
      </w:r>
      <w:r>
        <w:t>’ operational and maintenance procedures (</w:t>
      </w:r>
      <w:r w:rsidRPr="00A47DAE">
        <w:t xml:space="preserve">one table that covers all </w:t>
      </w:r>
      <w:r w:rsidR="00CD24DF">
        <w:t>buildings</w:t>
      </w:r>
      <w:r w:rsidRPr="00A47DAE">
        <w:t xml:space="preserve"> in the file system</w:t>
      </w:r>
      <w:r>
        <w:t xml:space="preserve">). </w:t>
      </w:r>
    </w:p>
    <w:p w:rsidR="00602B44" w:rsidRPr="002D2478" w:rsidRDefault="00602B44" w:rsidP="00602B44">
      <w:pPr>
        <w:ind w:left="720"/>
        <w:rPr>
          <w:b/>
        </w:rPr>
      </w:pPr>
    </w:p>
    <w:p w:rsidR="00602B44" w:rsidRDefault="00602B44" w:rsidP="00602B44">
      <w:pPr>
        <w:ind w:left="1080" w:hanging="360"/>
      </w:pPr>
      <w:r>
        <w:tab/>
      </w:r>
      <w:r>
        <w:rPr>
          <w:rStyle w:val="Emphasis"/>
        </w:rPr>
        <w:t>ECM Matrix</w:t>
      </w:r>
      <w:r w:rsidRPr="002D2478">
        <w:rPr>
          <w:rStyle w:val="Emphasis"/>
        </w:rPr>
        <w:t>:</w:t>
      </w:r>
      <w:r>
        <w:t xml:space="preserve"> </w:t>
      </w:r>
      <w:r w:rsidR="00545DCD">
        <w:t>Excel b</w:t>
      </w:r>
      <w:r>
        <w:t>enchmarking table</w:t>
      </w:r>
      <w:r w:rsidRPr="008F6C43">
        <w:t xml:space="preserve"> </w:t>
      </w:r>
      <w:r>
        <w:t>in the “</w:t>
      </w:r>
      <w:r w:rsidR="00CD24DF">
        <w:t xml:space="preserve">EM </w:t>
      </w:r>
      <w:r>
        <w:t>Toolbox” used to identify best practice opportunities within the building’s systems and infrastructure (</w:t>
      </w:r>
      <w:r w:rsidRPr="00A47DAE">
        <w:t xml:space="preserve">one table that covers all </w:t>
      </w:r>
      <w:r w:rsidR="00CD24DF">
        <w:t>buildings</w:t>
      </w:r>
      <w:r w:rsidRPr="00A47DAE">
        <w:t xml:space="preserve"> in the file system</w:t>
      </w:r>
      <w:r>
        <w:t>).</w:t>
      </w:r>
    </w:p>
    <w:p w:rsidR="00602B44" w:rsidRPr="002D2478" w:rsidRDefault="00602B44" w:rsidP="00602B44">
      <w:pPr>
        <w:ind w:left="1080" w:hanging="360"/>
        <w:rPr>
          <w:b/>
        </w:rPr>
      </w:pPr>
    </w:p>
    <w:p w:rsidR="00602B44" w:rsidRDefault="00602B44" w:rsidP="00602B44">
      <w:pPr>
        <w:ind w:left="1080" w:hanging="360"/>
      </w:pPr>
      <w:r>
        <w:tab/>
      </w:r>
      <w:r>
        <w:rPr>
          <w:rStyle w:val="Emphasis"/>
        </w:rPr>
        <w:t>Roadmap</w:t>
      </w:r>
      <w:r w:rsidRPr="002D2478">
        <w:rPr>
          <w:rStyle w:val="Emphasis"/>
        </w:rPr>
        <w:t>:</w:t>
      </w:r>
      <w:r>
        <w:rPr>
          <w:rStyle w:val="Emphasis"/>
        </w:rPr>
        <w:t xml:space="preserve"> </w:t>
      </w:r>
      <w:r w:rsidRPr="003B3685">
        <w:rPr>
          <w:rStyle w:val="Emphasis"/>
          <w:b w:val="0"/>
        </w:rPr>
        <w:t>A unique</w:t>
      </w:r>
      <w:r>
        <w:rPr>
          <w:rStyle w:val="Emphasis"/>
        </w:rPr>
        <w:t xml:space="preserve"> </w:t>
      </w:r>
      <w:r>
        <w:t>table used to track active and potential energy efficiency projects (</w:t>
      </w:r>
      <w:r w:rsidRPr="003B3685">
        <w:t xml:space="preserve">one table per </w:t>
      </w:r>
      <w:r w:rsidR="00CD24DF">
        <w:t>building</w:t>
      </w:r>
      <w:r w:rsidRPr="003B3685">
        <w:t xml:space="preserve"> in the file system</w:t>
      </w:r>
      <w:r>
        <w:t>).</w:t>
      </w:r>
    </w:p>
    <w:p w:rsidR="00602B44" w:rsidRDefault="00602B44" w:rsidP="00602B44">
      <w:pPr>
        <w:ind w:left="1080" w:hanging="360"/>
      </w:pPr>
    </w:p>
    <w:p w:rsidR="00602B44" w:rsidRDefault="00602B44" w:rsidP="00602B44">
      <w:pPr>
        <w:ind w:left="1080" w:hanging="360"/>
      </w:pPr>
      <w:r w:rsidRPr="002D2478">
        <w:t xml:space="preserve">  </w:t>
      </w:r>
      <w:r>
        <w:tab/>
      </w:r>
      <w:r>
        <w:rPr>
          <w:rStyle w:val="Emphasis"/>
        </w:rPr>
        <w:t>Hyperlink</w:t>
      </w:r>
      <w:r w:rsidRPr="002D2478">
        <w:rPr>
          <w:rStyle w:val="Emphasis"/>
        </w:rPr>
        <w:t>:</w:t>
      </w:r>
      <w:r>
        <w:rPr>
          <w:rStyle w:val="Emphasis"/>
        </w:rPr>
        <w:t xml:space="preserve"> </w:t>
      </w:r>
      <w:r w:rsidR="00E30741">
        <w:t>Hyperlink</w:t>
      </w:r>
      <w:r>
        <w:t>s are actionable heading/list items used to navigate among tables within the file system (BOMI Matrix, ECM Matrix, and Roadmaps).</w:t>
      </w:r>
    </w:p>
    <w:p w:rsidR="00602B44" w:rsidRDefault="00602B44" w:rsidP="00602B44">
      <w:pPr>
        <w:ind w:left="1080" w:hanging="360"/>
      </w:pPr>
    </w:p>
    <w:p w:rsidR="003C41C8" w:rsidRDefault="003C41C8" w:rsidP="003C41C8">
      <w:pPr>
        <w:ind w:left="1080"/>
      </w:pPr>
      <w:bookmarkStart w:id="2" w:name="_Toc427839557"/>
      <w:r>
        <w:rPr>
          <w:rStyle w:val="Emphasis"/>
        </w:rPr>
        <w:t xml:space="preserve">Best Practice: </w:t>
      </w:r>
      <w:r>
        <w:rPr>
          <w:rStyle w:val="Emphasis"/>
          <w:b w:val="0"/>
          <w:i w:val="0"/>
        </w:rPr>
        <w:t xml:space="preserve">Industry and/or expert recognized technologies and management practices used to prevent energy waste.  </w:t>
      </w:r>
      <w:r>
        <w:rPr>
          <w:rStyle w:val="Emphasis"/>
        </w:rPr>
        <w:t xml:space="preserve"> </w:t>
      </w:r>
    </w:p>
    <w:p w:rsidR="003C41C8" w:rsidRDefault="003C41C8" w:rsidP="003C41C8">
      <w:pPr>
        <w:ind w:left="1080"/>
        <w:rPr>
          <w:rStyle w:val="Emphasis"/>
        </w:rPr>
      </w:pPr>
    </w:p>
    <w:p w:rsidR="003C41C8" w:rsidRDefault="003C41C8" w:rsidP="00BE0DD1">
      <w:pPr>
        <w:ind w:left="1080"/>
      </w:pPr>
      <w:r>
        <w:rPr>
          <w:rStyle w:val="Emphasis"/>
        </w:rPr>
        <w:t>Best Practice Status</w:t>
      </w:r>
      <w:r w:rsidRPr="002D2478">
        <w:rPr>
          <w:rStyle w:val="Emphasis"/>
        </w:rPr>
        <w:t>:</w:t>
      </w:r>
      <w:r>
        <w:rPr>
          <w:rStyle w:val="Emphasis"/>
        </w:rPr>
        <w:t xml:space="preserve"> </w:t>
      </w:r>
      <w:r w:rsidRPr="0078191A">
        <w:t xml:space="preserve">Status or </w:t>
      </w:r>
      <w:r>
        <w:t>percentage value that represents the extent to which the existing best practice is already being utilized.</w:t>
      </w:r>
    </w:p>
    <w:p w:rsidR="00602B44" w:rsidRDefault="00C24C10" w:rsidP="00602B44">
      <w:pPr>
        <w:pStyle w:val="Heading1"/>
        <w:numPr>
          <w:ilvl w:val="0"/>
          <w:numId w:val="3"/>
        </w:numPr>
      </w:pPr>
      <w:bookmarkStart w:id="3" w:name="_Toc17103827"/>
      <w:r>
        <w:t>E</w:t>
      </w:r>
      <w:r w:rsidR="00602B44">
        <w:t>nergy Management (</w:t>
      </w:r>
      <w:r w:rsidR="00196FCD">
        <w:t>EM</w:t>
      </w:r>
      <w:r w:rsidR="00602B44">
        <w:t>)</w:t>
      </w:r>
      <w:bookmarkEnd w:id="2"/>
      <w:r w:rsidR="00196FCD">
        <w:t xml:space="preserve"> Toolbox</w:t>
      </w:r>
      <w:bookmarkEnd w:id="3"/>
      <w:r w:rsidR="00602B44">
        <w:t xml:space="preserve"> </w:t>
      </w:r>
    </w:p>
    <w:p w:rsidR="00602B44" w:rsidRDefault="00602B44" w:rsidP="00602B44">
      <w:pPr>
        <w:pStyle w:val="Heading2"/>
        <w:numPr>
          <w:ilvl w:val="1"/>
          <w:numId w:val="3"/>
        </w:numPr>
      </w:pPr>
      <w:bookmarkStart w:id="4" w:name="_Toc427839558"/>
      <w:bookmarkStart w:id="5" w:name="_Toc17103828"/>
      <w:r>
        <w:t>Toolbox Structure</w:t>
      </w:r>
      <w:bookmarkEnd w:id="4"/>
      <w:bookmarkEnd w:id="5"/>
    </w:p>
    <w:p w:rsidR="00602B44" w:rsidRDefault="00602B44" w:rsidP="00602B44">
      <w:pPr>
        <w:ind w:left="720"/>
      </w:pPr>
      <w:r>
        <w:t xml:space="preserve">The </w:t>
      </w:r>
      <w:r w:rsidR="00CD24DF">
        <w:t xml:space="preserve">EM </w:t>
      </w:r>
      <w:r>
        <w:t>Toolbox is a file system comprised of one common Microsoft Excel file entitled “</w:t>
      </w:r>
      <w:r w:rsidR="00CD24DF">
        <w:t xml:space="preserve">EM </w:t>
      </w:r>
      <w:r>
        <w:t>Toolbox.xlsx”.</w:t>
      </w:r>
      <w:r w:rsidR="00516409">
        <w:t xml:space="preserve"> </w:t>
      </w:r>
      <w:r>
        <w:t>There are three (3) types of tables within this system.</w:t>
      </w:r>
      <w:r w:rsidR="00516409">
        <w:t xml:space="preserve"> </w:t>
      </w:r>
      <w:r>
        <w:t>Two (2) benchmarking tables are used to</w:t>
      </w:r>
      <w:r w:rsidRPr="00B14B30">
        <w:t xml:space="preserve"> identify best practice opportunities within the </w:t>
      </w:r>
      <w:r w:rsidR="00CD24DF">
        <w:t>buildings</w:t>
      </w:r>
      <w:r w:rsidRPr="00B14B30">
        <w:t>’ operational and maintenance procedures</w:t>
      </w:r>
      <w:r w:rsidR="00545DCD">
        <w:t xml:space="preserve"> and within the buildings’ systems and </w:t>
      </w:r>
      <w:r w:rsidR="00545DCD">
        <w:lastRenderedPageBreak/>
        <w:t>infrastructure</w:t>
      </w:r>
      <w:r>
        <w:t xml:space="preserve">. Roadmap tables are used to keep </w:t>
      </w:r>
      <w:r w:rsidRPr="00B14B30">
        <w:t>track</w:t>
      </w:r>
      <w:r w:rsidR="004B06AD">
        <w:t xml:space="preserve"> energy use, cost, and</w:t>
      </w:r>
      <w:r>
        <w:t xml:space="preserve"> </w:t>
      </w:r>
      <w:r w:rsidRPr="00B14B30">
        <w:t>active and potential energy efficiency projects</w:t>
      </w:r>
      <w:r>
        <w:t>. A toolbox index table is used to navigate th</w:t>
      </w:r>
      <w:r w:rsidR="00BB38A5">
        <w:t>rough the different tables/tabs</w:t>
      </w:r>
      <w:r>
        <w:t xml:space="preserve"> within the file system using hyperlinks. The hyperlinks will take the user to the corresponding Excel tab containing the tables in the “</w:t>
      </w:r>
      <w:r w:rsidR="00CD24DF">
        <w:t xml:space="preserve">EM </w:t>
      </w:r>
      <w:r>
        <w:t>Toolbox” system (see list below).</w:t>
      </w:r>
    </w:p>
    <w:p w:rsidR="00602B44" w:rsidRDefault="00602B44" w:rsidP="00602B44">
      <w:pPr>
        <w:ind w:left="720"/>
      </w:pPr>
    </w:p>
    <w:p w:rsidR="00602B44" w:rsidRDefault="00CD24DF" w:rsidP="00602B44">
      <w:pPr>
        <w:pStyle w:val="ListParagraph"/>
        <w:numPr>
          <w:ilvl w:val="0"/>
          <w:numId w:val="23"/>
        </w:numPr>
      </w:pPr>
      <w:r>
        <w:t xml:space="preserve">EM </w:t>
      </w:r>
      <w:r w:rsidR="00602B44">
        <w:t>Toolbox Index Table</w:t>
      </w:r>
    </w:p>
    <w:p w:rsidR="00770370" w:rsidRDefault="00602B44" w:rsidP="00602B44">
      <w:pPr>
        <w:pStyle w:val="ListParagraph"/>
        <w:numPr>
          <w:ilvl w:val="0"/>
          <w:numId w:val="23"/>
        </w:numPr>
      </w:pPr>
      <w:r>
        <w:t>Building Operation and Maintenance Incentives (BOMI) Matrix</w:t>
      </w:r>
    </w:p>
    <w:p w:rsidR="00602B44" w:rsidRDefault="00770370" w:rsidP="00770370">
      <w:pPr>
        <w:pStyle w:val="ListParagraph"/>
        <w:numPr>
          <w:ilvl w:val="1"/>
          <w:numId w:val="23"/>
        </w:numPr>
      </w:pPr>
      <w:r>
        <w:t>BOMI Definition table</w:t>
      </w:r>
      <w:r w:rsidR="00602B44">
        <w:t xml:space="preserve"> </w:t>
      </w:r>
    </w:p>
    <w:p w:rsidR="00770370" w:rsidRDefault="00602B44" w:rsidP="00602B44">
      <w:pPr>
        <w:pStyle w:val="ListParagraph"/>
        <w:numPr>
          <w:ilvl w:val="0"/>
          <w:numId w:val="23"/>
        </w:numPr>
      </w:pPr>
      <w:r>
        <w:t>Energy Conservation Measures (ECM) Matrix</w:t>
      </w:r>
    </w:p>
    <w:p w:rsidR="00602B44" w:rsidRDefault="00770370" w:rsidP="00770370">
      <w:pPr>
        <w:pStyle w:val="ListParagraph"/>
        <w:numPr>
          <w:ilvl w:val="1"/>
          <w:numId w:val="23"/>
        </w:numPr>
      </w:pPr>
      <w:r>
        <w:t>ECM Definition Table</w:t>
      </w:r>
    </w:p>
    <w:p w:rsidR="00932883" w:rsidRDefault="00932883" w:rsidP="00932883">
      <w:pPr>
        <w:pStyle w:val="ListParagraph"/>
        <w:numPr>
          <w:ilvl w:val="0"/>
          <w:numId w:val="23"/>
        </w:numPr>
      </w:pPr>
      <w:r>
        <w:t>Checklist Tables</w:t>
      </w:r>
    </w:p>
    <w:p w:rsidR="00932883" w:rsidRDefault="00932883" w:rsidP="00932883">
      <w:pPr>
        <w:pStyle w:val="ListParagraph"/>
        <w:numPr>
          <w:ilvl w:val="1"/>
          <w:numId w:val="23"/>
        </w:numPr>
      </w:pPr>
      <w:r>
        <w:t>BOMI &amp; ECM Checklist</w:t>
      </w:r>
    </w:p>
    <w:p w:rsidR="00932883" w:rsidRDefault="00932883" w:rsidP="00932883">
      <w:pPr>
        <w:pStyle w:val="ListParagraph"/>
        <w:numPr>
          <w:ilvl w:val="1"/>
          <w:numId w:val="23"/>
        </w:numPr>
      </w:pPr>
      <w:r>
        <w:t>Roadmap Checklist</w:t>
      </w:r>
    </w:p>
    <w:p w:rsidR="00602B44" w:rsidRDefault="00CD24DF" w:rsidP="00602B44">
      <w:pPr>
        <w:pStyle w:val="ListParagraph"/>
        <w:numPr>
          <w:ilvl w:val="0"/>
          <w:numId w:val="23"/>
        </w:numPr>
      </w:pPr>
      <w:r>
        <w:t>Buildings</w:t>
      </w:r>
      <w:r w:rsidR="00602B44">
        <w:t xml:space="preserve">’ Roadmap Tables (One table per </w:t>
      </w:r>
      <w:r>
        <w:t>building</w:t>
      </w:r>
      <w:r w:rsidR="00602B44">
        <w:t xml:space="preserve"> in the file system + One Template)</w:t>
      </w:r>
    </w:p>
    <w:p w:rsidR="00602B44" w:rsidRDefault="00932883" w:rsidP="00602B44">
      <w:pPr>
        <w:pStyle w:val="ListParagraph"/>
        <w:numPr>
          <w:ilvl w:val="0"/>
          <w:numId w:val="23"/>
        </w:numPr>
      </w:pPr>
      <w:r>
        <w:t>Performance</w:t>
      </w:r>
      <w:r w:rsidR="00BB38A5">
        <w:t xml:space="preserve"> Dashboard</w:t>
      </w:r>
      <w:r w:rsidR="00602B44">
        <w:t xml:space="preserve"> </w:t>
      </w:r>
    </w:p>
    <w:p w:rsidR="00602B44" w:rsidRDefault="00602B44" w:rsidP="00602B44"/>
    <w:p w:rsidR="00671A5D" w:rsidRDefault="00932883" w:rsidP="00BE0DD1">
      <w:pPr>
        <w:ind w:left="720"/>
      </w:pPr>
      <w:r>
        <w:t>The index table, two (2) benchmarking tables,</w:t>
      </w:r>
      <w:r w:rsidR="00E7589B">
        <w:t xml:space="preserve"> </w:t>
      </w:r>
      <w:r>
        <w:t>BOMI and ECM definition tables, Checklist tables,</w:t>
      </w:r>
      <w:r w:rsidR="00671A5D">
        <w:t xml:space="preserve"> Roa</w:t>
      </w:r>
      <w:r>
        <w:t>dmap tables and Performance</w:t>
      </w:r>
      <w:r w:rsidR="00671A5D">
        <w:t xml:space="preserve"> Dashboard</w:t>
      </w:r>
      <w:r w:rsidR="00602B44">
        <w:t xml:space="preserve"> are found in the main toolbox file called “</w:t>
      </w:r>
      <w:r w:rsidR="00CD24DF">
        <w:t xml:space="preserve">EM </w:t>
      </w:r>
      <w:r w:rsidR="00602B44">
        <w:t>Toolbox.xlsx”. All the files are located in a central folder called “</w:t>
      </w:r>
      <w:r w:rsidR="00CD24DF">
        <w:t xml:space="preserve">EM </w:t>
      </w:r>
      <w:r w:rsidR="00602B44">
        <w:t>Toolbox Directory”. The system can be run locally from the hard drive of a PC computer or from a central network system with Excel capability.</w:t>
      </w:r>
    </w:p>
    <w:p w:rsidR="00BE441E" w:rsidRDefault="00BE441E" w:rsidP="00BE441E">
      <w:pPr>
        <w:pStyle w:val="Heading2"/>
        <w:numPr>
          <w:ilvl w:val="1"/>
          <w:numId w:val="6"/>
        </w:numPr>
      </w:pPr>
      <w:bookmarkStart w:id="6" w:name="_Toc17103829"/>
      <w:r>
        <w:t xml:space="preserve">Using the </w:t>
      </w:r>
      <w:r w:rsidR="00CD24DF">
        <w:t xml:space="preserve">EM </w:t>
      </w:r>
      <w:r>
        <w:t>Toolbox</w:t>
      </w:r>
      <w:bookmarkEnd w:id="6"/>
    </w:p>
    <w:p w:rsidR="00BE441E" w:rsidRDefault="00CD24DF" w:rsidP="00BE441E">
      <w:pPr>
        <w:pStyle w:val="Heading3"/>
        <w:numPr>
          <w:ilvl w:val="2"/>
          <w:numId w:val="6"/>
        </w:numPr>
      </w:pPr>
      <w:bookmarkStart w:id="7" w:name="_Toc17103830"/>
      <w:r>
        <w:t xml:space="preserve">EM </w:t>
      </w:r>
      <w:r w:rsidR="00BE441E">
        <w:t>Toolbox Index Table</w:t>
      </w:r>
      <w:bookmarkEnd w:id="7"/>
    </w:p>
    <w:p w:rsidR="00BE441E" w:rsidRDefault="00BE441E" w:rsidP="00B14B30">
      <w:pPr>
        <w:ind w:left="720"/>
      </w:pPr>
    </w:p>
    <w:p w:rsidR="00995165" w:rsidRDefault="00BE441E" w:rsidP="00B14B30">
      <w:pPr>
        <w:ind w:left="720"/>
      </w:pPr>
      <w:r>
        <w:t xml:space="preserve">As mentioned previously in this SWI, the </w:t>
      </w:r>
      <w:r w:rsidR="00CD24DF">
        <w:t xml:space="preserve">EM </w:t>
      </w:r>
      <w:r>
        <w:t>Toolbox index table allows the user to navigate through all the benchmarking</w:t>
      </w:r>
      <w:r w:rsidR="002B7894">
        <w:t>, roadmap,</w:t>
      </w:r>
      <w:r w:rsidR="00932883">
        <w:t xml:space="preserve"> checklist</w:t>
      </w:r>
      <w:r w:rsidR="00E37C80">
        <w:t>,</w:t>
      </w:r>
      <w:r w:rsidR="002B7894">
        <w:t xml:space="preserve"> and dashboard</w:t>
      </w:r>
      <w:r>
        <w:t xml:space="preserve"> tables from a central location. The toolbox index table is found on the first tab of the main </w:t>
      </w:r>
      <w:r w:rsidR="00CD24DF">
        <w:t xml:space="preserve">EM </w:t>
      </w:r>
      <w:r>
        <w:t>Toolbox file. The toolbox index table is a</w:t>
      </w:r>
      <w:r w:rsidR="002A6C23">
        <w:t>n</w:t>
      </w:r>
      <w:r>
        <w:t xml:space="preserve"> excel table that uses actionable hyperlinks </w:t>
      </w:r>
      <w:r w:rsidR="00995165">
        <w:t xml:space="preserve">that connect the index table with </w:t>
      </w:r>
      <w:r w:rsidR="002A6C23">
        <w:t xml:space="preserve">the </w:t>
      </w:r>
      <w:r w:rsidR="00932883">
        <w:t>BOMI Matrix,</w:t>
      </w:r>
      <w:r w:rsidR="00995165">
        <w:t xml:space="preserve"> ECM </w:t>
      </w:r>
      <w:r w:rsidR="00932883">
        <w:t>Matrix, Checklists,</w:t>
      </w:r>
      <w:r w:rsidR="00995165">
        <w:t xml:space="preserve"> roadmap table</w:t>
      </w:r>
      <w:r w:rsidR="002B7894">
        <w:t>s</w:t>
      </w:r>
      <w:r w:rsidR="00932883">
        <w:t>, and</w:t>
      </w:r>
      <w:r w:rsidR="00995165">
        <w:t xml:space="preserve"> </w:t>
      </w:r>
      <w:r w:rsidR="00932883">
        <w:t>Performance Dashboard</w:t>
      </w:r>
      <w:r w:rsidR="00995165">
        <w:t>.</w:t>
      </w:r>
      <w:r w:rsidR="002A6C23">
        <w:t xml:space="preserve"> The screenshot below shows the </w:t>
      </w:r>
      <w:r w:rsidR="00CD24DF">
        <w:t xml:space="preserve">EM </w:t>
      </w:r>
      <w:r w:rsidR="002A6C23">
        <w:t>Toolbox Index Table.</w:t>
      </w:r>
    </w:p>
    <w:p w:rsidR="002A6C23" w:rsidRDefault="002A6C23" w:rsidP="00B14B30">
      <w:pPr>
        <w:ind w:left="720"/>
      </w:pPr>
    </w:p>
    <w:p w:rsidR="002A6C23" w:rsidRDefault="002B3135" w:rsidP="002A6C23">
      <w:pPr>
        <w:ind w:left="720"/>
        <w:jc w:val="center"/>
      </w:pPr>
      <w:r>
        <w:rPr>
          <w:noProof/>
        </w:rPr>
        <w:lastRenderedPageBreak/>
        <mc:AlternateContent>
          <mc:Choice Requires="wps">
            <w:drawing>
              <wp:anchor distT="0" distB="0" distL="114300" distR="114300" simplePos="0" relativeHeight="251604992" behindDoc="0" locked="0" layoutInCell="1" allowOverlap="1" wp14:anchorId="5252411C" wp14:editId="3898A989">
                <wp:simplePos x="0" y="0"/>
                <wp:positionH relativeFrom="column">
                  <wp:posOffset>4792980</wp:posOffset>
                </wp:positionH>
                <wp:positionV relativeFrom="paragraph">
                  <wp:posOffset>3701415</wp:posOffset>
                </wp:positionV>
                <wp:extent cx="993775" cy="471170"/>
                <wp:effectExtent l="0" t="0" r="15875" b="290830"/>
                <wp:wrapNone/>
                <wp:docPr id="90" name="Line Callout 2 90"/>
                <wp:cNvGraphicFramePr/>
                <a:graphic xmlns:a="http://schemas.openxmlformats.org/drawingml/2006/main">
                  <a:graphicData uri="http://schemas.microsoft.com/office/word/2010/wordprocessingShape">
                    <wps:wsp>
                      <wps:cNvSpPr/>
                      <wps:spPr>
                        <a:xfrm>
                          <a:off x="0" y="0"/>
                          <a:ext cx="993775" cy="471170"/>
                        </a:xfrm>
                        <a:prstGeom prst="borderCallout2">
                          <a:avLst>
                            <a:gd name="adj1" fmla="val 99616"/>
                            <a:gd name="adj2" fmla="val 51483"/>
                            <a:gd name="adj3" fmla="val 131649"/>
                            <a:gd name="adj4" fmla="val 44142"/>
                            <a:gd name="adj5" fmla="val 154099"/>
                            <a:gd name="adj6" fmla="val 3654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Hyperlink to Roadmap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2411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90" o:spid="_x0000_s1026" type="#_x0000_t48" style="position:absolute;left:0;text-align:left;margin-left:377.4pt;margin-top:291.45pt;width:78.25pt;height:37.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" adj="7893,33285,9535,28436,11120,21517" fillcolor="#95b3d7 [1940]" strokecolor="black [3213]" strokeweight="1pt">
                <v:textbox>
                  <w:txbxContent>
                    <w:p w:rsidR="00941BB3" w:rsidRPr="00283F5B" w:rsidRDefault="00941BB3" w:rsidP="001C0AA6">
                      <w:pPr>
                        <w:jc w:val="center"/>
                        <w:rPr>
                          <w:sz w:val="16"/>
                          <w:szCs w:val="16"/>
                        </w:rPr>
                      </w:pPr>
                      <w:r>
                        <w:rPr>
                          <w:sz w:val="16"/>
                          <w:szCs w:val="16"/>
                        </w:rPr>
                        <w:t>Hyperlink to Roadmap Template</w:t>
                      </w:r>
                    </w:p>
                  </w:txbxContent>
                </v:textbox>
                <o:callout v:ext="edit" minusy="t"/>
              </v:shape>
            </w:pict>
          </mc:Fallback>
        </mc:AlternateContent>
      </w:r>
      <w:r w:rsidR="006E6FAF">
        <w:rPr>
          <w:noProof/>
        </w:rPr>
        <mc:AlternateContent>
          <mc:Choice Requires="wps">
            <w:drawing>
              <wp:anchor distT="0" distB="0" distL="114300" distR="114300" simplePos="0" relativeHeight="251697152" behindDoc="0" locked="0" layoutInCell="1" allowOverlap="1" wp14:anchorId="649D88B8" wp14:editId="0A92DB5B">
                <wp:simplePos x="0" y="0"/>
                <wp:positionH relativeFrom="column">
                  <wp:posOffset>184505</wp:posOffset>
                </wp:positionH>
                <wp:positionV relativeFrom="paragraph">
                  <wp:posOffset>2757424</wp:posOffset>
                </wp:positionV>
                <wp:extent cx="993775" cy="350520"/>
                <wp:effectExtent l="0" t="0" r="835025" b="11430"/>
                <wp:wrapNone/>
                <wp:docPr id="66" name="Line Callout 2 66"/>
                <wp:cNvGraphicFramePr/>
                <a:graphic xmlns:a="http://schemas.openxmlformats.org/drawingml/2006/main">
                  <a:graphicData uri="http://schemas.microsoft.com/office/word/2010/wordprocessingShape">
                    <wps:wsp>
                      <wps:cNvSpPr/>
                      <wps:spPr>
                        <a:xfrm>
                          <a:off x="0" y="0"/>
                          <a:ext cx="993775" cy="350520"/>
                        </a:xfrm>
                        <a:prstGeom prst="borderCallout2">
                          <a:avLst>
                            <a:gd name="adj1" fmla="val 50705"/>
                            <a:gd name="adj2" fmla="val 99810"/>
                            <a:gd name="adj3" fmla="val 80557"/>
                            <a:gd name="adj4" fmla="val 125913"/>
                            <a:gd name="adj5" fmla="val 86155"/>
                            <a:gd name="adj6" fmla="val 182036"/>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w:t>
                            </w:r>
                            <w:r w:rsidR="006E6FAF">
                              <w:rPr>
                                <w:sz w:val="16"/>
                                <w:szCs w:val="16"/>
                              </w:rPr>
                              <w:t>yperlink to utility rebate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88B8" id="Line Callout 2 66" o:spid="_x0000_s1027" type="#_x0000_t48" style="position:absolute;left:0;text-align:left;margin-left:14.55pt;margin-top:217.1pt;width:78.2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" adj="39320,18609,27197,17400,21559,10952" fillcolor="#95b3d7 [1940]" strokecolor="black [3213]" strokeweight="1pt">
                <v:textbox>
                  <w:txbxContent>
                    <w:p w:rsidR="00941BB3" w:rsidRPr="00283F5B" w:rsidRDefault="00941BB3" w:rsidP="001C0AA6">
                      <w:pPr>
                        <w:jc w:val="center"/>
                        <w:rPr>
                          <w:sz w:val="16"/>
                          <w:szCs w:val="16"/>
                        </w:rPr>
                      </w:pPr>
                      <w:r>
                        <w:rPr>
                          <w:sz w:val="16"/>
                          <w:szCs w:val="16"/>
                        </w:rPr>
                        <w:t>H</w:t>
                      </w:r>
                      <w:r w:rsidR="006E6FAF">
                        <w:rPr>
                          <w:sz w:val="16"/>
                          <w:szCs w:val="16"/>
                        </w:rPr>
                        <w:t>yperlink to utility rebate programs</w:t>
                      </w:r>
                    </w:p>
                  </w:txbxContent>
                </v:textbox>
                <o:callout v:ext="edit" minusx="t" minusy="t"/>
              </v:shape>
            </w:pict>
          </mc:Fallback>
        </mc:AlternateContent>
      </w:r>
      <w:r w:rsidR="005414E2">
        <w:rPr>
          <w:noProof/>
        </w:rPr>
        <mc:AlternateContent>
          <mc:Choice Requires="wps">
            <w:drawing>
              <wp:anchor distT="0" distB="0" distL="114300" distR="114300" simplePos="0" relativeHeight="251695104" behindDoc="0" locked="0" layoutInCell="1" allowOverlap="1" wp14:anchorId="3EF5E3BD" wp14:editId="7A2E8D8B">
                <wp:simplePos x="0" y="0"/>
                <wp:positionH relativeFrom="column">
                  <wp:posOffset>564871</wp:posOffset>
                </wp:positionH>
                <wp:positionV relativeFrom="paragraph">
                  <wp:posOffset>2062708</wp:posOffset>
                </wp:positionV>
                <wp:extent cx="993775" cy="317500"/>
                <wp:effectExtent l="0" t="0" r="434975" b="25400"/>
                <wp:wrapNone/>
                <wp:docPr id="65" name="Line Callout 2 65"/>
                <wp:cNvGraphicFramePr/>
                <a:graphic xmlns:a="http://schemas.openxmlformats.org/drawingml/2006/main">
                  <a:graphicData uri="http://schemas.microsoft.com/office/word/2010/wordprocessingShape">
                    <wps:wsp>
                      <wps:cNvSpPr/>
                      <wps:spPr>
                        <a:xfrm>
                          <a:off x="0" y="0"/>
                          <a:ext cx="993775" cy="317500"/>
                        </a:xfrm>
                        <a:prstGeom prst="borderCallout2">
                          <a:avLst>
                            <a:gd name="adj1" fmla="val 50705"/>
                            <a:gd name="adj2" fmla="val 100546"/>
                            <a:gd name="adj3" fmla="val 74647"/>
                            <a:gd name="adj4" fmla="val 114136"/>
                            <a:gd name="adj5" fmla="val 88459"/>
                            <a:gd name="adj6" fmla="val 141551"/>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Hyperlink to checklists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5E3BD" id="Line Callout 2 65" o:spid="_x0000_s1028" type="#_x0000_t48" style="position:absolute;left:0;text-align:left;margin-left:44.5pt;margin-top:162.4pt;width:78.25pt;height: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" adj="30575,19107,24653,16124,21718,10952" fillcolor="#95b3d7 [1940]" strokecolor="black [3213]" strokeweight="1pt">
                <v:textbox>
                  <w:txbxContent>
                    <w:p w:rsidR="00941BB3" w:rsidRPr="00283F5B" w:rsidRDefault="00941BB3" w:rsidP="001C0AA6">
                      <w:pPr>
                        <w:jc w:val="center"/>
                        <w:rPr>
                          <w:sz w:val="16"/>
                          <w:szCs w:val="16"/>
                        </w:rPr>
                      </w:pPr>
                      <w:r>
                        <w:rPr>
                          <w:sz w:val="16"/>
                          <w:szCs w:val="16"/>
                        </w:rPr>
                        <w:t>Hyperlink to checklists</w:t>
                      </w:r>
                    </w:p>
                  </w:txbxContent>
                </v:textbox>
                <o:callout v:ext="edit" minusx="t" minusy="t"/>
              </v:shape>
            </w:pict>
          </mc:Fallback>
        </mc:AlternateContent>
      </w:r>
      <w:r w:rsidR="005414E2">
        <w:rPr>
          <w:noProof/>
        </w:rPr>
        <mc:AlternateContent>
          <mc:Choice Requires="wps">
            <w:drawing>
              <wp:anchor distT="0" distB="0" distL="114300" distR="114300" simplePos="0" relativeHeight="251609088" behindDoc="0" locked="0" layoutInCell="1" allowOverlap="1" wp14:anchorId="3DC21214" wp14:editId="593C62BB">
                <wp:simplePos x="0" y="0"/>
                <wp:positionH relativeFrom="column">
                  <wp:posOffset>696595</wp:posOffset>
                </wp:positionH>
                <wp:positionV relativeFrom="paragraph">
                  <wp:posOffset>1536065</wp:posOffset>
                </wp:positionV>
                <wp:extent cx="993775" cy="452755"/>
                <wp:effectExtent l="0" t="0" r="339725" b="23495"/>
                <wp:wrapNone/>
                <wp:docPr id="94" name="Line Callout 2 94"/>
                <wp:cNvGraphicFramePr/>
                <a:graphic xmlns:a="http://schemas.openxmlformats.org/drawingml/2006/main">
                  <a:graphicData uri="http://schemas.microsoft.com/office/word/2010/wordprocessingShape">
                    <wps:wsp>
                      <wps:cNvSpPr/>
                      <wps:spPr>
                        <a:xfrm>
                          <a:off x="0" y="0"/>
                          <a:ext cx="993775" cy="452755"/>
                        </a:xfrm>
                        <a:prstGeom prst="borderCallout2">
                          <a:avLst>
                            <a:gd name="adj1" fmla="val 48707"/>
                            <a:gd name="adj2" fmla="val 100546"/>
                            <a:gd name="adj3" fmla="val 60678"/>
                            <a:gd name="adj4" fmla="val 114551"/>
                            <a:gd name="adj5" fmla="val 62744"/>
                            <a:gd name="adj6" fmla="val 133358"/>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Hyperlink to Performance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1214" id="Line Callout 2 94" o:spid="_x0000_s1029" type="#_x0000_t48" style="position:absolute;left:0;text-align:left;margin-left:54.85pt;margin-top:120.95pt;width:78.25pt;height:35.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" adj="28805,13553,24743,13106,21718,10521" fillcolor="#95b3d7 [1940]" strokecolor="black [3213]" strokeweight="1pt">
                <v:textbox>
                  <w:txbxContent>
                    <w:p w:rsidR="00941BB3" w:rsidRPr="00283F5B" w:rsidRDefault="00941BB3" w:rsidP="001C0AA6">
                      <w:pPr>
                        <w:jc w:val="center"/>
                        <w:rPr>
                          <w:sz w:val="16"/>
                          <w:szCs w:val="16"/>
                        </w:rPr>
                      </w:pPr>
                      <w:r>
                        <w:rPr>
                          <w:sz w:val="16"/>
                          <w:szCs w:val="16"/>
                        </w:rPr>
                        <w:t>Hyperlink to Performance Dashboard</w:t>
                      </w:r>
                    </w:p>
                  </w:txbxContent>
                </v:textbox>
                <o:callout v:ext="edit" minusx="t" minusy="t"/>
              </v:shape>
            </w:pict>
          </mc:Fallback>
        </mc:AlternateContent>
      </w:r>
      <w:r w:rsidR="005414E2">
        <w:rPr>
          <w:noProof/>
        </w:rPr>
        <mc:AlternateContent>
          <mc:Choice Requires="wps">
            <w:drawing>
              <wp:anchor distT="0" distB="0" distL="114300" distR="114300" simplePos="0" relativeHeight="251635712" behindDoc="0" locked="0" layoutInCell="1" allowOverlap="1" wp14:anchorId="4822F396" wp14:editId="7FE79329">
                <wp:simplePos x="0" y="0"/>
                <wp:positionH relativeFrom="column">
                  <wp:posOffset>701345</wp:posOffset>
                </wp:positionH>
                <wp:positionV relativeFrom="paragraph">
                  <wp:posOffset>1025017</wp:posOffset>
                </wp:positionV>
                <wp:extent cx="993775" cy="317500"/>
                <wp:effectExtent l="0" t="0" r="549275" b="25400"/>
                <wp:wrapNone/>
                <wp:docPr id="88" name="Line Callout 2 88"/>
                <wp:cNvGraphicFramePr/>
                <a:graphic xmlns:a="http://schemas.openxmlformats.org/drawingml/2006/main">
                  <a:graphicData uri="http://schemas.microsoft.com/office/word/2010/wordprocessingShape">
                    <wps:wsp>
                      <wps:cNvSpPr/>
                      <wps:spPr>
                        <a:xfrm>
                          <a:off x="0" y="0"/>
                          <a:ext cx="993775" cy="317500"/>
                        </a:xfrm>
                        <a:prstGeom prst="borderCallout2">
                          <a:avLst>
                            <a:gd name="adj1" fmla="val 47854"/>
                            <a:gd name="adj2" fmla="val 99512"/>
                            <a:gd name="adj3" fmla="val 73155"/>
                            <a:gd name="adj4" fmla="val 122091"/>
                            <a:gd name="adj5" fmla="val 78194"/>
                            <a:gd name="adj6" fmla="val 153196"/>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Hyperlink to BOMI and ECM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F396" id="Line Callout 2 88" o:spid="_x0000_s1030" type="#_x0000_t48" style="position:absolute;left:0;text-align:left;margin-left:55.2pt;margin-top:80.7pt;width:78.25pt;height: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" adj="33090,16890,26372,15801,21495,10336" fillcolor="#95b3d7 [1940]" strokecolor="black [3213]" strokeweight="1pt">
                <v:textbox>
                  <w:txbxContent>
                    <w:p w:rsidR="00941BB3" w:rsidRPr="00283F5B" w:rsidRDefault="00941BB3" w:rsidP="001C0AA6">
                      <w:pPr>
                        <w:jc w:val="center"/>
                        <w:rPr>
                          <w:sz w:val="16"/>
                          <w:szCs w:val="16"/>
                        </w:rPr>
                      </w:pPr>
                      <w:r>
                        <w:rPr>
                          <w:sz w:val="16"/>
                          <w:szCs w:val="16"/>
                        </w:rPr>
                        <w:t>Hyperlink to BOMI and ECM tables</w:t>
                      </w:r>
                    </w:p>
                  </w:txbxContent>
                </v:textbox>
                <o:callout v:ext="edit" minusx="t" minusy="t"/>
              </v:shape>
            </w:pict>
          </mc:Fallback>
        </mc:AlternateContent>
      </w:r>
      <w:r w:rsidR="005414E2">
        <w:rPr>
          <w:noProof/>
        </w:rPr>
        <mc:AlternateContent>
          <mc:Choice Requires="wps">
            <w:drawing>
              <wp:anchor distT="0" distB="0" distL="114300" distR="114300" simplePos="0" relativeHeight="251607040" behindDoc="0" locked="0" layoutInCell="1" allowOverlap="1" wp14:anchorId="53ACC8DB" wp14:editId="26A25C77">
                <wp:simplePos x="0" y="0"/>
                <wp:positionH relativeFrom="margin">
                  <wp:align>right</wp:align>
                </wp:positionH>
                <wp:positionV relativeFrom="paragraph">
                  <wp:posOffset>1462634</wp:posOffset>
                </wp:positionV>
                <wp:extent cx="993775" cy="332105"/>
                <wp:effectExtent l="609600" t="0" r="15875" b="220345"/>
                <wp:wrapNone/>
                <wp:docPr id="93" name="Line Callout 2 93"/>
                <wp:cNvGraphicFramePr/>
                <a:graphic xmlns:a="http://schemas.openxmlformats.org/drawingml/2006/main">
                  <a:graphicData uri="http://schemas.microsoft.com/office/word/2010/wordprocessingShape">
                    <wps:wsp>
                      <wps:cNvSpPr/>
                      <wps:spPr>
                        <a:xfrm>
                          <a:off x="6188659" y="2377440"/>
                          <a:ext cx="993775" cy="332105"/>
                        </a:xfrm>
                        <a:prstGeom prst="borderCallout2">
                          <a:avLst>
                            <a:gd name="adj1" fmla="val 50926"/>
                            <a:gd name="adj2" fmla="val -364"/>
                            <a:gd name="adj3" fmla="val 115608"/>
                            <a:gd name="adj4" fmla="val -20059"/>
                            <a:gd name="adj5" fmla="val 160742"/>
                            <a:gd name="adj6" fmla="val -61358"/>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Hyperlink to Roadmap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C8DB" id="Line Callout 2 93" o:spid="_x0000_s1031" type="#_x0000_t48" style="position:absolute;left:0;text-align:left;margin-left:27.05pt;margin-top:115.15pt;width:78.25pt;height:26.1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" adj="-13253,34720,-4333,24971,-79,11000" fillcolor="#95b3d7 [1940]" strokecolor="black [3213]" strokeweight="1pt">
                <v:textbox>
                  <w:txbxContent>
                    <w:p w:rsidR="00941BB3" w:rsidRPr="00283F5B" w:rsidRDefault="00941BB3" w:rsidP="001C0AA6">
                      <w:pPr>
                        <w:jc w:val="center"/>
                        <w:rPr>
                          <w:sz w:val="16"/>
                          <w:szCs w:val="16"/>
                        </w:rPr>
                      </w:pPr>
                      <w:r>
                        <w:rPr>
                          <w:sz w:val="16"/>
                          <w:szCs w:val="16"/>
                        </w:rPr>
                        <w:t>Hyperlink to Roadmap Tables</w:t>
                      </w:r>
                    </w:p>
                  </w:txbxContent>
                </v:textbox>
                <o:callout v:ext="edit" minusy="t"/>
                <w10:wrap anchorx="margin"/>
              </v:shape>
            </w:pict>
          </mc:Fallback>
        </mc:AlternateContent>
      </w:r>
      <w:r w:rsidR="005414E2" w:rsidRPr="00261F07">
        <w:rPr>
          <w:noProof/>
        </w:rPr>
        <w:drawing>
          <wp:inline distT="0" distB="0" distL="0" distR="0" wp14:anchorId="150E0C99" wp14:editId="570603CD">
            <wp:extent cx="4572000" cy="451224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4512246"/>
                    </a:xfrm>
                    <a:prstGeom prst="rect">
                      <a:avLst/>
                    </a:prstGeom>
                  </pic:spPr>
                </pic:pic>
              </a:graphicData>
            </a:graphic>
          </wp:inline>
        </w:drawing>
      </w:r>
    </w:p>
    <w:p w:rsidR="006B4C8F" w:rsidRDefault="006B4C8F" w:rsidP="002A6C23">
      <w:pPr>
        <w:ind w:left="720"/>
        <w:jc w:val="center"/>
      </w:pPr>
    </w:p>
    <w:p w:rsidR="001A0617" w:rsidRDefault="001A0617" w:rsidP="001A0617">
      <w:pPr>
        <w:pStyle w:val="Heading3"/>
        <w:numPr>
          <w:ilvl w:val="2"/>
          <w:numId w:val="6"/>
        </w:numPr>
      </w:pPr>
      <w:bookmarkStart w:id="8" w:name="_Toc17103831"/>
      <w:r>
        <w:t>B</w:t>
      </w:r>
      <w:r w:rsidR="00834E57">
        <w:t xml:space="preserve">uilding Operational &amp; </w:t>
      </w:r>
      <w:r>
        <w:t>M</w:t>
      </w:r>
      <w:r w:rsidR="00834E57">
        <w:t xml:space="preserve">aintenance </w:t>
      </w:r>
      <w:r>
        <w:t>I</w:t>
      </w:r>
      <w:r w:rsidR="00834E57">
        <w:t>nitiative (BOMI)</w:t>
      </w:r>
      <w:r>
        <w:t xml:space="preserve"> Matrix</w:t>
      </w:r>
      <w:bookmarkEnd w:id="8"/>
    </w:p>
    <w:p w:rsidR="002A6C23" w:rsidRDefault="002A6C23" w:rsidP="00B14B30">
      <w:pPr>
        <w:ind w:left="720"/>
      </w:pPr>
    </w:p>
    <w:p w:rsidR="00782B54" w:rsidRDefault="001A0617" w:rsidP="00B14B30">
      <w:pPr>
        <w:ind w:left="720"/>
      </w:pPr>
      <w:r>
        <w:t>The BOMI Matrix is a</w:t>
      </w:r>
      <w:r w:rsidR="00E546BD">
        <w:t>n Excel</w:t>
      </w:r>
      <w:r>
        <w:t xml:space="preserve"> table that allows the user to benchmark the </w:t>
      </w:r>
      <w:r w:rsidR="00CD24DF">
        <w:t>buildings</w:t>
      </w:r>
      <w:r>
        <w:t xml:space="preserve"> in the file system based on </w:t>
      </w:r>
      <w:r w:rsidR="00BA46A7">
        <w:t>the</w:t>
      </w:r>
      <w:r>
        <w:t xml:space="preserve"> actual implementation of operational and maintenance best practices.  </w:t>
      </w:r>
      <w:r w:rsidR="00782B54">
        <w:t xml:space="preserve">To access the BOMI Matrix, open the main </w:t>
      </w:r>
      <w:r w:rsidR="00CD24DF">
        <w:t xml:space="preserve">EM </w:t>
      </w:r>
      <w:r w:rsidR="00782B54">
        <w:t xml:space="preserve">Toolbox file and click on the </w:t>
      </w:r>
      <w:r w:rsidR="00AD5A99">
        <w:t>“</w:t>
      </w:r>
      <w:r w:rsidR="00782B54">
        <w:t xml:space="preserve">BOMI </w:t>
      </w:r>
      <w:r w:rsidR="00AD5A99">
        <w:t xml:space="preserve">Matrix” </w:t>
      </w:r>
      <w:r w:rsidR="00E30741">
        <w:t xml:space="preserve">hyperlink </w:t>
      </w:r>
      <w:r w:rsidR="00782B54">
        <w:t>highlighted in yellow on the screenshot below.</w:t>
      </w:r>
    </w:p>
    <w:p w:rsidR="00782B54" w:rsidRDefault="00782B54" w:rsidP="00B14B30">
      <w:pPr>
        <w:ind w:left="720"/>
      </w:pPr>
    </w:p>
    <w:p w:rsidR="00B14B30" w:rsidRDefault="00782B54" w:rsidP="00E546BD">
      <w:pPr>
        <w:ind w:left="720"/>
        <w:jc w:val="center"/>
      </w:pPr>
      <w:r>
        <w:rPr>
          <w:noProof/>
        </w:rPr>
        <mc:AlternateContent>
          <mc:Choice Requires="wps">
            <w:drawing>
              <wp:anchor distT="0" distB="0" distL="114300" distR="114300" simplePos="0" relativeHeight="251611136" behindDoc="0" locked="0" layoutInCell="1" allowOverlap="1" wp14:anchorId="15FF5F80" wp14:editId="00FF619C">
                <wp:simplePos x="0" y="0"/>
                <wp:positionH relativeFrom="column">
                  <wp:posOffset>2337486</wp:posOffset>
                </wp:positionH>
                <wp:positionV relativeFrom="paragraph">
                  <wp:posOffset>1048461</wp:posOffset>
                </wp:positionV>
                <wp:extent cx="431597" cy="111318"/>
                <wp:effectExtent l="0" t="0" r="6985" b="3175"/>
                <wp:wrapNone/>
                <wp:docPr id="96" name="Rectangle 96"/>
                <wp:cNvGraphicFramePr/>
                <a:graphic xmlns:a="http://schemas.openxmlformats.org/drawingml/2006/main">
                  <a:graphicData uri="http://schemas.microsoft.com/office/word/2010/wordprocessingShape">
                    <wps:wsp>
                      <wps:cNvSpPr/>
                      <wps:spPr>
                        <a:xfrm>
                          <a:off x="0" y="0"/>
                          <a:ext cx="431597" cy="111318"/>
                        </a:xfrm>
                        <a:prstGeom prst="rect">
                          <a:avLst/>
                        </a:pr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5A2B0" id="Rectangle 96" o:spid="_x0000_s1026" style="position:absolute;margin-left:184.05pt;margin-top:82.55pt;width:34pt;height:8.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" fillcolor="yellow" stroked="f" strokeweight="2pt">
                <v:fill opacity="16448f"/>
              </v:rect>
            </w:pict>
          </mc:Fallback>
        </mc:AlternateContent>
      </w:r>
      <w:r w:rsidR="002B3135" w:rsidRPr="008D09C0">
        <w:rPr>
          <w:noProof/>
        </w:rPr>
        <w:drawing>
          <wp:inline distT="0" distB="0" distL="0" distR="0" wp14:anchorId="39DDB81A" wp14:editId="09EC927E">
            <wp:extent cx="4206240" cy="17361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6240" cy="1736155"/>
                    </a:xfrm>
                    <a:prstGeom prst="rect">
                      <a:avLst/>
                    </a:prstGeom>
                  </pic:spPr>
                </pic:pic>
              </a:graphicData>
            </a:graphic>
          </wp:inline>
        </w:drawing>
      </w:r>
      <w:r w:rsidR="00B14B30">
        <w:t xml:space="preserve"> </w:t>
      </w:r>
    </w:p>
    <w:p w:rsidR="00770370" w:rsidRDefault="00770370" w:rsidP="00E546BD">
      <w:pPr>
        <w:ind w:left="720"/>
        <w:jc w:val="center"/>
      </w:pPr>
    </w:p>
    <w:p w:rsidR="001C0922" w:rsidRDefault="00250A3C" w:rsidP="00782B54">
      <w:pPr>
        <w:ind w:left="720"/>
      </w:pPr>
      <w:r>
        <w:t xml:space="preserve">The records on the BOMI Matrix list the operational and maintenance best practices while the fields in the table list the </w:t>
      </w:r>
      <w:r w:rsidR="00CD24DF">
        <w:t>buildings</w:t>
      </w:r>
      <w:r>
        <w:t xml:space="preserve"> included in the system.  </w:t>
      </w:r>
      <w:r w:rsidR="001C0922">
        <w:t xml:space="preserve">Please, note that the </w:t>
      </w:r>
      <w:r w:rsidR="00CD24DF">
        <w:lastRenderedPageBreak/>
        <w:t>building</w:t>
      </w:r>
      <w:r w:rsidR="00E546BD">
        <w:t>’s label/</w:t>
      </w:r>
      <w:r w:rsidR="00EB0B0B">
        <w:t>heading</w:t>
      </w:r>
      <w:r w:rsidR="001C0922">
        <w:t xml:space="preserve"> listed on the BOMI Matrix </w:t>
      </w:r>
      <w:r w:rsidR="00E546BD">
        <w:t>is</w:t>
      </w:r>
      <w:r w:rsidR="001C0922">
        <w:t xml:space="preserve"> also </w:t>
      </w:r>
      <w:r w:rsidR="00E546BD">
        <w:t xml:space="preserve">a </w:t>
      </w:r>
      <w:r w:rsidR="00E30741">
        <w:t>hyperlink</w:t>
      </w:r>
      <w:r w:rsidR="001C0922">
        <w:t xml:space="preserve"> that can be used to access the roadmap </w:t>
      </w:r>
      <w:r w:rsidR="00AD5A99">
        <w:t>tabs</w:t>
      </w:r>
      <w:r w:rsidR="001C0922">
        <w:t xml:space="preserve">.  </w:t>
      </w:r>
      <w:r>
        <w:t xml:space="preserve">As the screenshot </w:t>
      </w:r>
      <w:r w:rsidR="009631C0">
        <w:t xml:space="preserve">below </w:t>
      </w:r>
      <w:r>
        <w:t xml:space="preserve">shows, the best practices are grouped </w:t>
      </w:r>
      <w:r w:rsidR="001C0922">
        <w:t>by</w:t>
      </w:r>
      <w:r>
        <w:t xml:space="preserve"> </w:t>
      </w:r>
      <w:r w:rsidR="00AD5A99">
        <w:t xml:space="preserve">the building’s </w:t>
      </w:r>
      <w:r>
        <w:t>system</w:t>
      </w:r>
      <w:r w:rsidR="001C0922">
        <w:t>s</w:t>
      </w:r>
      <w:r>
        <w:t>/technologies.</w:t>
      </w:r>
    </w:p>
    <w:p w:rsidR="001C0922" w:rsidRDefault="001C0922" w:rsidP="00782B54">
      <w:pPr>
        <w:ind w:left="720"/>
      </w:pPr>
    </w:p>
    <w:p w:rsidR="001C0922" w:rsidRDefault="00C40F8A" w:rsidP="00C40F8A">
      <w:pPr>
        <w:ind w:left="360"/>
        <w:jc w:val="center"/>
      </w:pPr>
      <w:r>
        <w:rPr>
          <w:noProof/>
        </w:rPr>
        <mc:AlternateContent>
          <mc:Choice Requires="wps">
            <w:drawing>
              <wp:anchor distT="0" distB="0" distL="114300" distR="114300" simplePos="0" relativeHeight="251613184" behindDoc="0" locked="0" layoutInCell="1" allowOverlap="1" wp14:anchorId="3E848FFC" wp14:editId="7E94855E">
                <wp:simplePos x="0" y="0"/>
                <wp:positionH relativeFrom="column">
                  <wp:posOffset>1516685</wp:posOffset>
                </wp:positionH>
                <wp:positionV relativeFrom="paragraph">
                  <wp:posOffset>2194077</wp:posOffset>
                </wp:positionV>
                <wp:extent cx="993775" cy="327660"/>
                <wp:effectExtent l="0" t="0" r="73025" b="434340"/>
                <wp:wrapNone/>
                <wp:docPr id="98" name="Line Callout 2 98"/>
                <wp:cNvGraphicFramePr/>
                <a:graphic xmlns:a="http://schemas.openxmlformats.org/drawingml/2006/main">
                  <a:graphicData uri="http://schemas.microsoft.com/office/word/2010/wordprocessingShape">
                    <wps:wsp>
                      <wps:cNvSpPr/>
                      <wps:spPr>
                        <a:xfrm>
                          <a:off x="0" y="0"/>
                          <a:ext cx="993775" cy="327660"/>
                        </a:xfrm>
                        <a:prstGeom prst="borderCallout2">
                          <a:avLst>
                            <a:gd name="adj1" fmla="val 103149"/>
                            <a:gd name="adj2" fmla="val 63677"/>
                            <a:gd name="adj3" fmla="val 152141"/>
                            <a:gd name="adj4" fmla="val 76562"/>
                            <a:gd name="adj5" fmla="val 226881"/>
                            <a:gd name="adj6" fmla="val 10460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Lighting O&amp;M Best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8FFC" id="Line Callout 2 98" o:spid="_x0000_s1032" type="#_x0000_t48" style="position:absolute;left:0;text-align:left;margin-left:119.4pt;margin-top:172.75pt;width:78.25pt;height:25.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" adj="22594,49006,16537,32862,13754,22280" fillcolor="#95b3d7 [1940]" strokecolor="black [3213]" strokeweight="1pt">
                <v:textbox>
                  <w:txbxContent>
                    <w:p w:rsidR="00941BB3" w:rsidRPr="00283F5B" w:rsidRDefault="00941BB3" w:rsidP="001C0AA6">
                      <w:pPr>
                        <w:jc w:val="center"/>
                        <w:rPr>
                          <w:sz w:val="16"/>
                          <w:szCs w:val="16"/>
                        </w:rPr>
                      </w:pPr>
                      <w:r>
                        <w:rPr>
                          <w:sz w:val="16"/>
                          <w:szCs w:val="16"/>
                        </w:rPr>
                        <w:t>Lighting O&amp;M Best Practices</w:t>
                      </w:r>
                    </w:p>
                  </w:txbxContent>
                </v:textbox>
                <o:callout v:ext="edit" minusx="t" minusy="t"/>
              </v:shape>
            </w:pict>
          </mc:Fallback>
        </mc:AlternateContent>
      </w:r>
      <w:r>
        <w:rPr>
          <w:noProof/>
        </w:rPr>
        <mc:AlternateContent>
          <mc:Choice Requires="wps">
            <w:drawing>
              <wp:anchor distT="0" distB="0" distL="114300" distR="114300" simplePos="0" relativeHeight="251623424" behindDoc="0" locked="0" layoutInCell="1" allowOverlap="1" wp14:anchorId="22CD6AA6" wp14:editId="3D8133C1">
                <wp:simplePos x="0" y="0"/>
                <wp:positionH relativeFrom="column">
                  <wp:posOffset>3733063</wp:posOffset>
                </wp:positionH>
                <wp:positionV relativeFrom="paragraph">
                  <wp:posOffset>2621991</wp:posOffset>
                </wp:positionV>
                <wp:extent cx="993775" cy="459740"/>
                <wp:effectExtent l="0" t="0" r="568325" b="16510"/>
                <wp:wrapNone/>
                <wp:docPr id="103" name="Line Callout 2 103"/>
                <wp:cNvGraphicFramePr/>
                <a:graphic xmlns:a="http://schemas.openxmlformats.org/drawingml/2006/main">
                  <a:graphicData uri="http://schemas.microsoft.com/office/word/2010/wordprocessingShape">
                    <wps:wsp>
                      <wps:cNvSpPr/>
                      <wps:spPr>
                        <a:xfrm>
                          <a:off x="0" y="0"/>
                          <a:ext cx="993775" cy="459740"/>
                        </a:xfrm>
                        <a:prstGeom prst="borderCallout2">
                          <a:avLst>
                            <a:gd name="adj1" fmla="val 50463"/>
                            <a:gd name="adj2" fmla="val 100482"/>
                            <a:gd name="adj3" fmla="val 76484"/>
                            <a:gd name="adj4" fmla="val 121752"/>
                            <a:gd name="adj5" fmla="val 83818"/>
                            <a:gd name="adj6" fmla="val 154961"/>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Best Practice Status Cells/Records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6AA6" id="Line Callout 2 103" o:spid="_x0000_s1033" type="#_x0000_t48" style="position:absolute;left:0;text-align:left;margin-left:293.95pt;margin-top:206.45pt;width:78.25pt;height:36.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" adj="33472,18105,26298,16521,21704,10900" fillcolor="#95b3d7 [1940]" strokecolor="black [3213]" strokeweight="1pt">
                <v:textbox>
                  <w:txbxContent>
                    <w:p w:rsidR="00941BB3" w:rsidRPr="00283F5B" w:rsidRDefault="00941BB3" w:rsidP="001C0AA6">
                      <w:pPr>
                        <w:jc w:val="center"/>
                        <w:rPr>
                          <w:sz w:val="16"/>
                          <w:szCs w:val="16"/>
                        </w:rPr>
                      </w:pPr>
                      <w:r>
                        <w:rPr>
                          <w:sz w:val="16"/>
                          <w:szCs w:val="16"/>
                        </w:rPr>
                        <w:t>Best Practice Status Cells/Records</w:t>
                      </w:r>
                    </w:p>
                  </w:txbxContent>
                </v:textbox>
                <o:callout v:ext="edit" minusx="t" minusy="t"/>
              </v:shape>
            </w:pict>
          </mc:Fallback>
        </mc:AlternateContent>
      </w:r>
      <w:r>
        <w:rPr>
          <w:noProof/>
        </w:rPr>
        <mc:AlternateContent>
          <mc:Choice Requires="wps">
            <w:drawing>
              <wp:anchor distT="0" distB="0" distL="114300" distR="114300" simplePos="0" relativeHeight="251621376" behindDoc="0" locked="0" layoutInCell="1" allowOverlap="1" wp14:anchorId="20AB379A" wp14:editId="6380C32B">
                <wp:simplePos x="0" y="0"/>
                <wp:positionH relativeFrom="column">
                  <wp:posOffset>4200626</wp:posOffset>
                </wp:positionH>
                <wp:positionV relativeFrom="paragraph">
                  <wp:posOffset>1976831</wp:posOffset>
                </wp:positionV>
                <wp:extent cx="993775" cy="369570"/>
                <wp:effectExtent l="0" t="0" r="130175" b="563880"/>
                <wp:wrapNone/>
                <wp:docPr id="102" name="Line Callout 2 102"/>
                <wp:cNvGraphicFramePr/>
                <a:graphic xmlns:a="http://schemas.openxmlformats.org/drawingml/2006/main">
                  <a:graphicData uri="http://schemas.microsoft.com/office/word/2010/wordprocessingShape">
                    <wps:wsp>
                      <wps:cNvSpPr/>
                      <wps:spPr>
                        <a:xfrm>
                          <a:off x="0" y="0"/>
                          <a:ext cx="993775" cy="369570"/>
                        </a:xfrm>
                        <a:prstGeom prst="borderCallout2">
                          <a:avLst>
                            <a:gd name="adj1" fmla="val 99636"/>
                            <a:gd name="adj2" fmla="val 50523"/>
                            <a:gd name="adj3" fmla="val 144836"/>
                            <a:gd name="adj4" fmla="val 68656"/>
                            <a:gd name="adj5" fmla="val 250793"/>
                            <a:gd name="adj6" fmla="val 110365"/>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Lighting Totalizer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B379A" id="Line Callout 2 102" o:spid="_x0000_s1034" type="#_x0000_t48" style="position:absolute;left:0;text-align:left;margin-left:330.75pt;margin-top:155.65pt;width:78.25pt;height:29.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" adj="23839,54171,14830,31285,10913,21521" fillcolor="#95b3d7 [1940]" strokecolor="black [3213]" strokeweight="1pt">
                <v:textbox>
                  <w:txbxContent>
                    <w:p w:rsidR="00941BB3" w:rsidRPr="00283F5B" w:rsidRDefault="00941BB3" w:rsidP="001C0AA6">
                      <w:pPr>
                        <w:jc w:val="center"/>
                        <w:rPr>
                          <w:sz w:val="16"/>
                          <w:szCs w:val="16"/>
                        </w:rPr>
                      </w:pPr>
                      <w:r>
                        <w:rPr>
                          <w:sz w:val="16"/>
                          <w:szCs w:val="16"/>
                        </w:rPr>
                        <w:t>Lighting Totalizer Record</w:t>
                      </w:r>
                    </w:p>
                  </w:txbxContent>
                </v:textbox>
                <o:callout v:ext="edit" minusx="t" minusy="t"/>
              </v:shape>
            </w:pict>
          </mc:Fallback>
        </mc:AlternateContent>
      </w:r>
      <w:r>
        <w:rPr>
          <w:noProof/>
        </w:rPr>
        <mc:AlternateContent>
          <mc:Choice Requires="wps">
            <w:drawing>
              <wp:anchor distT="0" distB="0" distL="114300" distR="114300" simplePos="0" relativeHeight="251617280" behindDoc="0" locked="0" layoutInCell="1" allowOverlap="1" wp14:anchorId="4FEB3258" wp14:editId="0CF74558">
                <wp:simplePos x="0" y="0"/>
                <wp:positionH relativeFrom="column">
                  <wp:posOffset>3483864</wp:posOffset>
                </wp:positionH>
                <wp:positionV relativeFrom="paragraph">
                  <wp:posOffset>922934</wp:posOffset>
                </wp:positionV>
                <wp:extent cx="993775" cy="720090"/>
                <wp:effectExtent l="0" t="0" r="987425" b="22860"/>
                <wp:wrapNone/>
                <wp:docPr id="100" name="Line Callout 2 100"/>
                <wp:cNvGraphicFramePr/>
                <a:graphic xmlns:a="http://schemas.openxmlformats.org/drawingml/2006/main">
                  <a:graphicData uri="http://schemas.microsoft.com/office/word/2010/wordprocessingShape">
                    <wps:wsp>
                      <wps:cNvSpPr/>
                      <wps:spPr>
                        <a:xfrm>
                          <a:off x="0" y="0"/>
                          <a:ext cx="993775" cy="720090"/>
                        </a:xfrm>
                        <a:prstGeom prst="borderCallout2">
                          <a:avLst>
                            <a:gd name="adj1" fmla="val 1840"/>
                            <a:gd name="adj2" fmla="val 99938"/>
                            <a:gd name="adj3" fmla="val 563"/>
                            <a:gd name="adj4" fmla="val 168158"/>
                            <a:gd name="adj5" fmla="val 36401"/>
                            <a:gd name="adj6" fmla="val 197367"/>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Buildings listed on the BOMI Matrix and hyperlink to Roadmap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3258" id="Line Callout 2 100" o:spid="_x0000_s1035" type="#_x0000_t48" style="position:absolute;left:0;text-align:left;margin-left:274.3pt;margin-top:72.65pt;width:78.25pt;height:56.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" adj="42631,7863,36322,122,21587,397" fillcolor="#95b3d7 [1940]" strokecolor="black [3213]" strokeweight="1pt">
                <v:textbox>
                  <w:txbxContent>
                    <w:p w:rsidR="00941BB3" w:rsidRPr="00283F5B" w:rsidRDefault="00941BB3" w:rsidP="001C0AA6">
                      <w:pPr>
                        <w:jc w:val="center"/>
                        <w:rPr>
                          <w:sz w:val="16"/>
                          <w:szCs w:val="16"/>
                        </w:rPr>
                      </w:pPr>
                      <w:r>
                        <w:rPr>
                          <w:sz w:val="16"/>
                          <w:szCs w:val="16"/>
                        </w:rPr>
                        <w:t>Buildings listed on the BOMI Matrix and hyperlink to Roadmap tabs</w:t>
                      </w:r>
                    </w:p>
                  </w:txbxContent>
                </v:textbox>
                <o:callout v:ext="edit" minusx="t" minusy="t"/>
              </v:shape>
            </w:pict>
          </mc:Fallback>
        </mc:AlternateContent>
      </w:r>
      <w:r>
        <w:rPr>
          <w:noProof/>
        </w:rPr>
        <mc:AlternateContent>
          <mc:Choice Requires="wps">
            <w:drawing>
              <wp:anchor distT="0" distB="0" distL="114300" distR="114300" simplePos="0" relativeHeight="251619328" behindDoc="0" locked="0" layoutInCell="1" allowOverlap="1" wp14:anchorId="5DCC399D" wp14:editId="7ECB1293">
                <wp:simplePos x="0" y="0"/>
                <wp:positionH relativeFrom="column">
                  <wp:posOffset>1107923</wp:posOffset>
                </wp:positionH>
                <wp:positionV relativeFrom="paragraph">
                  <wp:posOffset>1069289</wp:posOffset>
                </wp:positionV>
                <wp:extent cx="993775" cy="572135"/>
                <wp:effectExtent l="0" t="0" r="15875" b="380365"/>
                <wp:wrapNone/>
                <wp:docPr id="101" name="Line Callout 2 101"/>
                <wp:cNvGraphicFramePr/>
                <a:graphic xmlns:a="http://schemas.openxmlformats.org/drawingml/2006/main">
                  <a:graphicData uri="http://schemas.microsoft.com/office/word/2010/wordprocessingShape">
                    <wps:wsp>
                      <wps:cNvSpPr/>
                      <wps:spPr>
                        <a:xfrm>
                          <a:off x="0" y="0"/>
                          <a:ext cx="993775" cy="572135"/>
                        </a:xfrm>
                        <a:prstGeom prst="borderCallout2">
                          <a:avLst>
                            <a:gd name="adj1" fmla="val 100514"/>
                            <a:gd name="adj2" fmla="val 50454"/>
                            <a:gd name="adj3" fmla="val 132911"/>
                            <a:gd name="adj4" fmla="val 40941"/>
                            <a:gd name="adj5" fmla="val 160815"/>
                            <a:gd name="adj6" fmla="val 2454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BOMI Best Practice Reference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399D" id="Line Callout 2 101" o:spid="_x0000_s1036" type="#_x0000_t48" style="position:absolute;left:0;text-align:left;margin-left:87.25pt;margin-top:84.2pt;width:78.25pt;height:45.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" adj="5301,34736,8843,28709,10898,21711" fillcolor="#95b3d7 [1940]" strokecolor="black [3213]" strokeweight="1pt">
                <v:textbox>
                  <w:txbxContent>
                    <w:p w:rsidR="00941BB3" w:rsidRPr="00283F5B" w:rsidRDefault="00941BB3" w:rsidP="001C0AA6">
                      <w:pPr>
                        <w:jc w:val="center"/>
                        <w:rPr>
                          <w:sz w:val="16"/>
                          <w:szCs w:val="16"/>
                        </w:rPr>
                      </w:pPr>
                      <w:r>
                        <w:rPr>
                          <w:sz w:val="16"/>
                          <w:szCs w:val="16"/>
                        </w:rPr>
                        <w:t>BOMI Best Practice Reference Number</w:t>
                      </w:r>
                    </w:p>
                  </w:txbxContent>
                </v:textbox>
                <o:callout v:ext="edit" minusy="t"/>
              </v:shape>
            </w:pict>
          </mc:Fallback>
        </mc:AlternateContent>
      </w:r>
      <w:r w:rsidR="00600C2E">
        <w:rPr>
          <w:noProof/>
        </w:rPr>
        <mc:AlternateContent>
          <mc:Choice Requires="wps">
            <w:drawing>
              <wp:anchor distT="0" distB="0" distL="114300" distR="114300" simplePos="0" relativeHeight="251615232" behindDoc="0" locked="0" layoutInCell="1" allowOverlap="1" wp14:anchorId="402BFE86" wp14:editId="72D0435A">
                <wp:simplePos x="0" y="0"/>
                <wp:positionH relativeFrom="column">
                  <wp:posOffset>1858617</wp:posOffset>
                </wp:positionH>
                <wp:positionV relativeFrom="paragraph">
                  <wp:posOffset>245497</wp:posOffset>
                </wp:positionV>
                <wp:extent cx="1375410" cy="452755"/>
                <wp:effectExtent l="476250" t="133350" r="15240" b="23495"/>
                <wp:wrapNone/>
                <wp:docPr id="99" name="Line Callout 2 99"/>
                <wp:cNvGraphicFramePr/>
                <a:graphic xmlns:a="http://schemas.openxmlformats.org/drawingml/2006/main">
                  <a:graphicData uri="http://schemas.microsoft.com/office/word/2010/wordprocessingShape">
                    <wps:wsp>
                      <wps:cNvSpPr/>
                      <wps:spPr>
                        <a:xfrm>
                          <a:off x="0" y="0"/>
                          <a:ext cx="1375410" cy="452755"/>
                        </a:xfrm>
                        <a:prstGeom prst="borderCallout2">
                          <a:avLst>
                            <a:gd name="adj1" fmla="val 48707"/>
                            <a:gd name="adj2" fmla="val -332"/>
                            <a:gd name="adj3" fmla="val -18352"/>
                            <a:gd name="adj4" fmla="val -25640"/>
                            <a:gd name="adj5" fmla="val -28578"/>
                            <a:gd name="adj6" fmla="val -35054"/>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1C0AA6">
                            <w:pPr>
                              <w:jc w:val="center"/>
                              <w:rPr>
                                <w:sz w:val="16"/>
                                <w:szCs w:val="16"/>
                              </w:rPr>
                            </w:pPr>
                            <w:r>
                              <w:rPr>
                                <w:sz w:val="16"/>
                                <w:szCs w:val="16"/>
                              </w:rPr>
                              <w:t>Hyperlinks to Index, ECM, and Dashboard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FE86" id="Line Callout 2 99" o:spid="_x0000_s1037" type="#_x0000_t48" style="position:absolute;left:0;text-align:left;margin-left:146.35pt;margin-top:19.35pt;width:108.3pt;height:3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" adj="-7572,-6173,-5538,-3964,-72,10521" fillcolor="#95b3d7 [1940]" strokecolor="black [3213]" strokeweight="1pt">
                <v:textbox>
                  <w:txbxContent>
                    <w:p w:rsidR="00941BB3" w:rsidRPr="00283F5B" w:rsidRDefault="00941BB3" w:rsidP="001C0AA6">
                      <w:pPr>
                        <w:jc w:val="center"/>
                        <w:rPr>
                          <w:sz w:val="16"/>
                          <w:szCs w:val="16"/>
                        </w:rPr>
                      </w:pPr>
                      <w:r>
                        <w:rPr>
                          <w:sz w:val="16"/>
                          <w:szCs w:val="16"/>
                        </w:rPr>
                        <w:t>Hyperlinks to Index, ECM, and Dashboard tables</w:t>
                      </w:r>
                    </w:p>
                  </w:txbxContent>
                </v:textbox>
              </v:shape>
            </w:pict>
          </mc:Fallback>
        </mc:AlternateContent>
      </w:r>
      <w:r w:rsidR="00600C2E" w:rsidRPr="00600C2E">
        <w:rPr>
          <w:noProof/>
        </w:rPr>
        <w:drawing>
          <wp:inline distT="0" distB="0" distL="0" distR="0" wp14:anchorId="3AB4CA62" wp14:editId="44C4E0A7">
            <wp:extent cx="5943600" cy="3195734"/>
            <wp:effectExtent l="19050" t="19050" r="19050" b="241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6975"/>
                    <a:stretch/>
                  </pic:blipFill>
                  <pic:spPr bwMode="auto">
                    <a:xfrm>
                      <a:off x="0" y="0"/>
                      <a:ext cx="5943600" cy="319573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782B54" w:rsidRDefault="00250A3C" w:rsidP="00782B54">
      <w:pPr>
        <w:ind w:left="720"/>
      </w:pPr>
      <w:r>
        <w:t xml:space="preserve">  </w:t>
      </w:r>
    </w:p>
    <w:p w:rsidR="00E7589B" w:rsidRDefault="00911181" w:rsidP="00782B54">
      <w:pPr>
        <w:ind w:left="720"/>
      </w:pPr>
      <w:r>
        <w:t>A BOMI reference n</w:t>
      </w:r>
      <w:r w:rsidR="009631C0">
        <w:t>umber was added to the matrix to keep track of BOMI project</w:t>
      </w:r>
      <w:r w:rsidR="00CF1F92">
        <w:t>s</w:t>
      </w:r>
      <w:r w:rsidR="00770370">
        <w:t xml:space="preserve"> in the roadmap tables.  The BOMI reference number is also a link that will take the user to the BOMI Definition table. The BOMI Definition table lists the scope or type of application in which the BOMI best practices </w:t>
      </w:r>
      <w:r w:rsidR="001102B4">
        <w:t>could</w:t>
      </w:r>
      <w:r w:rsidR="00770370">
        <w:t xml:space="preserve"> be used.</w:t>
      </w:r>
      <w:r w:rsidR="00CC77E4">
        <w:t xml:space="preserve"> See screenshot below. </w:t>
      </w:r>
    </w:p>
    <w:p w:rsidR="00CC77E4" w:rsidRDefault="00CC77E4" w:rsidP="00782B54">
      <w:pPr>
        <w:ind w:left="720"/>
      </w:pPr>
    </w:p>
    <w:p w:rsidR="00CC77E4" w:rsidRDefault="00C40F8A" w:rsidP="00C40F8A">
      <w:pPr>
        <w:ind w:left="720"/>
      </w:pPr>
      <w:r>
        <w:rPr>
          <w:noProof/>
        </w:rPr>
        <mc:AlternateContent>
          <mc:Choice Requires="wps">
            <w:drawing>
              <wp:anchor distT="0" distB="0" distL="114300" distR="114300" simplePos="0" relativeHeight="251711488" behindDoc="0" locked="0" layoutInCell="1" allowOverlap="1" wp14:anchorId="7D07D5A7" wp14:editId="309C5ECE">
                <wp:simplePos x="0" y="0"/>
                <wp:positionH relativeFrom="column">
                  <wp:posOffset>4903013</wp:posOffset>
                </wp:positionH>
                <wp:positionV relativeFrom="paragraph">
                  <wp:posOffset>1221156</wp:posOffset>
                </wp:positionV>
                <wp:extent cx="993775" cy="459740"/>
                <wp:effectExtent l="685800" t="152400" r="15875" b="16510"/>
                <wp:wrapNone/>
                <wp:docPr id="75" name="Line Callout 2 75"/>
                <wp:cNvGraphicFramePr/>
                <a:graphic xmlns:a="http://schemas.openxmlformats.org/drawingml/2006/main">
                  <a:graphicData uri="http://schemas.microsoft.com/office/word/2010/wordprocessingShape">
                    <wps:wsp>
                      <wps:cNvSpPr/>
                      <wps:spPr>
                        <a:xfrm>
                          <a:off x="0" y="0"/>
                          <a:ext cx="993775" cy="459740"/>
                        </a:xfrm>
                        <a:prstGeom prst="borderCallout2">
                          <a:avLst>
                            <a:gd name="adj1" fmla="val 50463"/>
                            <a:gd name="adj2" fmla="val -378"/>
                            <a:gd name="adj3" fmla="val 26761"/>
                            <a:gd name="adj4" fmla="val -23935"/>
                            <a:gd name="adj5" fmla="val -30929"/>
                            <a:gd name="adj6" fmla="val -6917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Best Practice Definition and/or Scope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D5A7" id="Line Callout 2 75" o:spid="_x0000_s1038" type="#_x0000_t48" style="position:absolute;left:0;text-align:left;margin-left:386.05pt;margin-top:96.15pt;width:78.25pt;height:3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" adj="-14941,-6681,-5170,5780,-82,10900" fillcolor="#95b3d7 [1940]" strokecolor="black [3213]" strokeweight="1pt">
                <v:textbox>
                  <w:txbxContent>
                    <w:p w:rsidR="00941BB3" w:rsidRPr="00283F5B" w:rsidRDefault="00941BB3" w:rsidP="00A61E01">
                      <w:pPr>
                        <w:jc w:val="center"/>
                        <w:rPr>
                          <w:sz w:val="16"/>
                          <w:szCs w:val="16"/>
                        </w:rPr>
                      </w:pPr>
                      <w:r>
                        <w:rPr>
                          <w:sz w:val="16"/>
                          <w:szCs w:val="16"/>
                        </w:rPr>
                        <w:t>Best Practice Definition and/or Scope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7DE903B" wp14:editId="605020D1">
                <wp:simplePos x="0" y="0"/>
                <wp:positionH relativeFrom="column">
                  <wp:posOffset>522656</wp:posOffset>
                </wp:positionH>
                <wp:positionV relativeFrom="paragraph">
                  <wp:posOffset>1411758</wp:posOffset>
                </wp:positionV>
                <wp:extent cx="993775" cy="327660"/>
                <wp:effectExtent l="0" t="247650" r="15875" b="15240"/>
                <wp:wrapNone/>
                <wp:docPr id="29" name="Line Callout 2 29"/>
                <wp:cNvGraphicFramePr/>
                <a:graphic xmlns:a="http://schemas.openxmlformats.org/drawingml/2006/main">
                  <a:graphicData uri="http://schemas.microsoft.com/office/word/2010/wordprocessingShape">
                    <wps:wsp>
                      <wps:cNvSpPr/>
                      <wps:spPr>
                        <a:xfrm>
                          <a:off x="0" y="0"/>
                          <a:ext cx="993775" cy="327660"/>
                        </a:xfrm>
                        <a:prstGeom prst="borderCallout2">
                          <a:avLst>
                            <a:gd name="adj1" fmla="val 374"/>
                            <a:gd name="adj2" fmla="val 49167"/>
                            <a:gd name="adj3" fmla="val -34428"/>
                            <a:gd name="adj4" fmla="val 67488"/>
                            <a:gd name="adj5" fmla="val -75395"/>
                            <a:gd name="adj6" fmla="val 8123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Best Practice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E903B" id="Line Callout 2 29" o:spid="_x0000_s1039" type="#_x0000_t48" style="position:absolute;left:0;text-align:left;margin-left:41.15pt;margin-top:111.15pt;width:78.25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" adj="17546,-16285,14577,-7436,10620,81" fillcolor="#95b3d7 [1940]" strokecolor="black [3213]" strokeweight="1pt">
                <v:textbox>
                  <w:txbxContent>
                    <w:p w:rsidR="00941BB3" w:rsidRPr="00283F5B" w:rsidRDefault="00941BB3" w:rsidP="00A61E01">
                      <w:pPr>
                        <w:jc w:val="center"/>
                        <w:rPr>
                          <w:sz w:val="16"/>
                          <w:szCs w:val="16"/>
                        </w:rPr>
                      </w:pPr>
                      <w:r>
                        <w:rPr>
                          <w:sz w:val="16"/>
                          <w:szCs w:val="16"/>
                        </w:rPr>
                        <w:t>Best Practice Name</w:t>
                      </w:r>
                    </w:p>
                  </w:txbxContent>
                </v:textbox>
                <o:callout v:ext="edit" minusx="t"/>
              </v:shape>
            </w:pict>
          </mc:Fallback>
        </mc:AlternateContent>
      </w:r>
      <w:r w:rsidRPr="00C40F8A">
        <w:rPr>
          <w:noProof/>
        </w:rPr>
        <w:drawing>
          <wp:inline distT="0" distB="0" distL="0" distR="0" wp14:anchorId="41676CE5" wp14:editId="44B7122F">
            <wp:extent cx="5943600" cy="21373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37331"/>
                    </a:xfrm>
                    <a:prstGeom prst="rect">
                      <a:avLst/>
                    </a:prstGeom>
                  </pic:spPr>
                </pic:pic>
              </a:graphicData>
            </a:graphic>
          </wp:inline>
        </w:drawing>
      </w:r>
    </w:p>
    <w:p w:rsidR="009631C0" w:rsidRDefault="00770370" w:rsidP="00782B54">
      <w:pPr>
        <w:ind w:left="720"/>
      </w:pPr>
      <w:r>
        <w:t xml:space="preserve">   </w:t>
      </w:r>
    </w:p>
    <w:p w:rsidR="007C4288" w:rsidRDefault="009631C0" w:rsidP="002806C8">
      <w:pPr>
        <w:ind w:left="720"/>
      </w:pPr>
      <w:r>
        <w:t xml:space="preserve">In the BOMI Matrix, there are O&amp;M </w:t>
      </w:r>
      <w:r w:rsidR="00CF1F92">
        <w:t>b</w:t>
      </w:r>
      <w:r>
        <w:t xml:space="preserve">est </w:t>
      </w:r>
      <w:r w:rsidR="00CF1F92">
        <w:t>p</w:t>
      </w:r>
      <w:r>
        <w:t>ractice groups</w:t>
      </w:r>
      <w:r w:rsidR="0000067C">
        <w:t xml:space="preserve"> for the </w:t>
      </w:r>
      <w:r w:rsidR="002806C8">
        <w:t>systems</w:t>
      </w:r>
      <w:r w:rsidR="0000067C">
        <w:t xml:space="preserve"> located in your facilities.</w:t>
      </w:r>
      <w:r w:rsidR="002806C8">
        <w:t xml:space="preserve"> Each group of best practices has</w:t>
      </w:r>
      <w:r w:rsidR="00CF1F92">
        <w:t xml:space="preserve"> a</w:t>
      </w:r>
      <w:r w:rsidR="002806C8">
        <w:t xml:space="preserve"> totalizer </w:t>
      </w:r>
      <w:r w:rsidR="00432FDB">
        <w:t xml:space="preserve">cell </w:t>
      </w:r>
      <w:r w:rsidR="002806C8">
        <w:t>for e</w:t>
      </w:r>
      <w:r w:rsidR="00911181">
        <w:t>ach</w:t>
      </w:r>
      <w:r w:rsidR="002806C8">
        <w:t xml:space="preserve"> </w:t>
      </w:r>
      <w:r w:rsidR="00CD24DF">
        <w:t>building</w:t>
      </w:r>
      <w:r w:rsidR="002806C8">
        <w:t>.</w:t>
      </w:r>
      <w:r w:rsidR="00A45C6D">
        <w:t xml:space="preserve"> </w:t>
      </w:r>
      <w:r w:rsidR="00CD5BB3">
        <w:t xml:space="preserve">The totalizer </w:t>
      </w:r>
      <w:r w:rsidR="00432FDB">
        <w:t xml:space="preserve">cell </w:t>
      </w:r>
      <w:r w:rsidR="00CD5BB3">
        <w:t>automatically calculate</w:t>
      </w:r>
      <w:r w:rsidR="00432FDB">
        <w:t>s</w:t>
      </w:r>
      <w:r w:rsidR="00CD5BB3">
        <w:t xml:space="preserve"> a BOMI rating per system and </w:t>
      </w:r>
      <w:r w:rsidR="00CD24DF">
        <w:t>building</w:t>
      </w:r>
      <w:r w:rsidR="00CD5BB3">
        <w:t xml:space="preserve"> based on the implementation status of </w:t>
      </w:r>
      <w:r w:rsidR="00911181">
        <w:t>the BOMI best practices listed i</w:t>
      </w:r>
      <w:r w:rsidR="00CD5BB3">
        <w:t xml:space="preserve">n the table. Therefore, the BOMI </w:t>
      </w:r>
      <w:r w:rsidR="00CD5BB3">
        <w:lastRenderedPageBreak/>
        <w:t xml:space="preserve">rating </w:t>
      </w:r>
      <w:r w:rsidR="00A45C6D">
        <w:t>indicate</w:t>
      </w:r>
      <w:r w:rsidR="00CD5BB3">
        <w:t>s</w:t>
      </w:r>
      <w:r w:rsidR="00A45C6D">
        <w:t xml:space="preserve"> which </w:t>
      </w:r>
      <w:r w:rsidR="00CD24DF">
        <w:t>building</w:t>
      </w:r>
      <w:r w:rsidR="00CD5BB3">
        <w:t xml:space="preserve"> and </w:t>
      </w:r>
      <w:r w:rsidR="006236C4">
        <w:t xml:space="preserve">building </w:t>
      </w:r>
      <w:r w:rsidR="00A45C6D">
        <w:t xml:space="preserve">system could be improved based on the </w:t>
      </w:r>
      <w:r w:rsidR="00CD24DF">
        <w:t>buildings</w:t>
      </w:r>
      <w:r w:rsidR="006236C4">
        <w:t xml:space="preserve">’ </w:t>
      </w:r>
      <w:r w:rsidR="00A45C6D">
        <w:t>existing</w:t>
      </w:r>
      <w:r w:rsidR="006236C4">
        <w:t xml:space="preserve"> O&amp;M procedures.</w:t>
      </w:r>
    </w:p>
    <w:p w:rsidR="00E7589B" w:rsidRDefault="00E7589B" w:rsidP="002806C8">
      <w:pPr>
        <w:ind w:left="720"/>
      </w:pPr>
    </w:p>
    <w:p w:rsidR="00250A3C" w:rsidRDefault="007C4288" w:rsidP="00635ECE">
      <w:pPr>
        <w:ind w:left="720"/>
      </w:pPr>
      <w:r>
        <w:t xml:space="preserve">To calculate the BOMI rating, the totalizer </w:t>
      </w:r>
      <w:r w:rsidR="00432FDB">
        <w:t xml:space="preserve">cell </w:t>
      </w:r>
      <w:r w:rsidR="00DA39A7">
        <w:t>use</w:t>
      </w:r>
      <w:r w:rsidR="00432FDB">
        <w:t>s</w:t>
      </w:r>
      <w:r w:rsidR="00DA39A7">
        <w:t xml:space="preserve"> </w:t>
      </w:r>
      <w:r w:rsidR="006C2A02">
        <w:t xml:space="preserve">the </w:t>
      </w:r>
      <w:r w:rsidR="00DA39A7">
        <w:t>best practice</w:t>
      </w:r>
      <w:r w:rsidR="006C2A02">
        <w:t xml:space="preserve"> status data entered by the energy team </w:t>
      </w:r>
      <w:r w:rsidR="00911181">
        <w:t>into the Best Practice status c</w:t>
      </w:r>
      <w:r w:rsidR="006C2A02">
        <w:t xml:space="preserve">ells </w:t>
      </w:r>
      <w:r w:rsidR="0005548A">
        <w:t>for</w:t>
      </w:r>
      <w:r w:rsidR="00E7589B">
        <w:t xml:space="preserve"> </w:t>
      </w:r>
      <w:r w:rsidR="0005548A">
        <w:t xml:space="preserve">each </w:t>
      </w:r>
      <w:r w:rsidR="00CD24DF">
        <w:t>building</w:t>
      </w:r>
      <w:r w:rsidR="0005548A">
        <w:t xml:space="preserve"> and BOMI best practice listed on the BOMI Matrix </w:t>
      </w:r>
      <w:r w:rsidR="006C2A02">
        <w:t>(see partial screenshot below).</w:t>
      </w:r>
      <w:r>
        <w:t xml:space="preserve"> </w:t>
      </w:r>
      <w:r w:rsidR="00CD5BB3">
        <w:t xml:space="preserve">  </w:t>
      </w:r>
      <w:r w:rsidR="00020668">
        <w:t xml:space="preserve">  </w:t>
      </w:r>
      <w:r w:rsidR="006236C4">
        <w:t xml:space="preserve">  </w:t>
      </w:r>
      <w:r w:rsidR="00A45C6D">
        <w:t xml:space="preserve"> </w:t>
      </w:r>
      <w:r w:rsidR="009631C0">
        <w:t xml:space="preserve">   </w:t>
      </w:r>
    </w:p>
    <w:p w:rsidR="001D2EA9" w:rsidRDefault="001D2EA9" w:rsidP="00635ECE">
      <w:pPr>
        <w:ind w:left="720"/>
      </w:pPr>
    </w:p>
    <w:p w:rsidR="00250A3C" w:rsidRDefault="00C40F8A" w:rsidP="006C2A02">
      <w:pPr>
        <w:ind w:left="720"/>
        <w:jc w:val="center"/>
      </w:pPr>
      <w:r>
        <w:rPr>
          <w:noProof/>
        </w:rPr>
        <mc:AlternateContent>
          <mc:Choice Requires="wps">
            <w:drawing>
              <wp:anchor distT="0" distB="0" distL="114300" distR="114300" simplePos="0" relativeHeight="251627520" behindDoc="0" locked="0" layoutInCell="1" allowOverlap="1" wp14:anchorId="7171E9FF" wp14:editId="3A2AD313">
                <wp:simplePos x="0" y="0"/>
                <wp:positionH relativeFrom="column">
                  <wp:posOffset>4017874</wp:posOffset>
                </wp:positionH>
                <wp:positionV relativeFrom="paragraph">
                  <wp:posOffset>521513</wp:posOffset>
                </wp:positionV>
                <wp:extent cx="993775" cy="341630"/>
                <wp:effectExtent l="0" t="0" r="415925" b="248920"/>
                <wp:wrapNone/>
                <wp:docPr id="106" name="Line Callout 2 106"/>
                <wp:cNvGraphicFramePr/>
                <a:graphic xmlns:a="http://schemas.openxmlformats.org/drawingml/2006/main">
                  <a:graphicData uri="http://schemas.microsoft.com/office/word/2010/wordprocessingShape">
                    <wps:wsp>
                      <wps:cNvSpPr/>
                      <wps:spPr>
                        <a:xfrm>
                          <a:off x="0" y="0"/>
                          <a:ext cx="993775" cy="341630"/>
                        </a:xfrm>
                        <a:prstGeom prst="borderCallout2">
                          <a:avLst>
                            <a:gd name="adj1" fmla="val 97495"/>
                            <a:gd name="adj2" fmla="val 99106"/>
                            <a:gd name="adj3" fmla="val 110839"/>
                            <a:gd name="adj4" fmla="val 117975"/>
                            <a:gd name="adj5" fmla="val 163740"/>
                            <a:gd name="adj6" fmla="val 14011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Lighting Totalizer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1E9FF" id="Line Callout 2 106" o:spid="_x0000_s1040" type="#_x0000_t48" style="position:absolute;left:0;text-align:left;margin-left:316.35pt;margin-top:41.05pt;width:78.25pt;height:2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" adj="30264,35368,25483,23941,21407,21059" fillcolor="#95b3d7 [1940]" strokecolor="black [3213]" strokeweight="1pt">
                <v:textbox>
                  <w:txbxContent>
                    <w:p w:rsidR="00941BB3" w:rsidRPr="00283F5B" w:rsidRDefault="00941BB3" w:rsidP="00A61E01">
                      <w:pPr>
                        <w:jc w:val="center"/>
                        <w:rPr>
                          <w:sz w:val="16"/>
                          <w:szCs w:val="16"/>
                        </w:rPr>
                      </w:pPr>
                      <w:r>
                        <w:rPr>
                          <w:sz w:val="16"/>
                          <w:szCs w:val="16"/>
                        </w:rPr>
                        <w:t>Lighting Totalizer Record</w:t>
                      </w:r>
                    </w:p>
                  </w:txbxContent>
                </v:textbox>
                <o:callout v:ext="edit" minusx="t" minusy="t"/>
              </v:shape>
            </w:pict>
          </mc:Fallback>
        </mc:AlternateContent>
      </w:r>
      <w:r>
        <w:rPr>
          <w:noProof/>
        </w:rPr>
        <mc:AlternateContent>
          <mc:Choice Requires="wps">
            <w:drawing>
              <wp:anchor distT="0" distB="0" distL="114300" distR="114300" simplePos="0" relativeHeight="251625472" behindDoc="0" locked="0" layoutInCell="1" allowOverlap="1" wp14:anchorId="701792BD" wp14:editId="536554C5">
                <wp:simplePos x="0" y="0"/>
                <wp:positionH relativeFrom="column">
                  <wp:posOffset>3997528</wp:posOffset>
                </wp:positionH>
                <wp:positionV relativeFrom="paragraph">
                  <wp:posOffset>1322095</wp:posOffset>
                </wp:positionV>
                <wp:extent cx="993775" cy="459740"/>
                <wp:effectExtent l="0" t="152400" r="415925" b="16510"/>
                <wp:wrapNone/>
                <wp:docPr id="105" name="Line Callout 2 105"/>
                <wp:cNvGraphicFramePr/>
                <a:graphic xmlns:a="http://schemas.openxmlformats.org/drawingml/2006/main">
                  <a:graphicData uri="http://schemas.microsoft.com/office/word/2010/wordprocessingShape">
                    <wps:wsp>
                      <wps:cNvSpPr/>
                      <wps:spPr>
                        <a:xfrm>
                          <a:off x="0" y="0"/>
                          <a:ext cx="993775" cy="459740"/>
                        </a:xfrm>
                        <a:prstGeom prst="borderCallout2">
                          <a:avLst>
                            <a:gd name="adj1" fmla="val 50463"/>
                            <a:gd name="adj2" fmla="val 100482"/>
                            <a:gd name="adj3" fmla="val 2115"/>
                            <a:gd name="adj4" fmla="val 119864"/>
                            <a:gd name="adj5" fmla="val -31022"/>
                            <a:gd name="adj6" fmla="val 140207"/>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Best Practice Status Cells/Records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92BD" id="Line Callout 2 105" o:spid="_x0000_s1041" type="#_x0000_t48" style="position:absolute;left:0;text-align:left;margin-left:314.75pt;margin-top:104.1pt;width:78.25pt;height:36.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" adj="30285,-6701,25891,457,21704,10900" fillcolor="#95b3d7 [1940]" strokecolor="black [3213]" strokeweight="1pt">
                <v:textbox>
                  <w:txbxContent>
                    <w:p w:rsidR="00941BB3" w:rsidRPr="00283F5B" w:rsidRDefault="00941BB3" w:rsidP="00A61E01">
                      <w:pPr>
                        <w:jc w:val="center"/>
                        <w:rPr>
                          <w:sz w:val="16"/>
                          <w:szCs w:val="16"/>
                        </w:rPr>
                      </w:pPr>
                      <w:r>
                        <w:rPr>
                          <w:sz w:val="16"/>
                          <w:szCs w:val="16"/>
                        </w:rPr>
                        <w:t>Best Practice Status Cells/Records</w:t>
                      </w:r>
                    </w:p>
                  </w:txbxContent>
                </v:textbox>
                <o:callout v:ext="edit" minusx="t"/>
              </v:shape>
            </w:pict>
          </mc:Fallback>
        </mc:AlternateContent>
      </w:r>
      <w:r w:rsidR="00600C2E" w:rsidRPr="00600C2E">
        <w:rPr>
          <w:noProof/>
        </w:rPr>
        <w:drawing>
          <wp:inline distT="0" distB="0" distL="0" distR="0" wp14:anchorId="17F047E9" wp14:editId="78037E79">
            <wp:extent cx="5941892" cy="3061252"/>
            <wp:effectExtent l="19050" t="19050" r="2095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45251"/>
                    <a:stretch/>
                  </pic:blipFill>
                  <pic:spPr bwMode="auto">
                    <a:xfrm>
                      <a:off x="0" y="0"/>
                      <a:ext cx="5941892" cy="306125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D768D" w:rsidRDefault="00AD768D" w:rsidP="00AD768D"/>
    <w:p w:rsidR="006C2A02" w:rsidRDefault="00911181" w:rsidP="006C2A02">
      <w:pPr>
        <w:ind w:left="720"/>
      </w:pPr>
      <w:r>
        <w:t>T</w:t>
      </w:r>
      <w:r w:rsidR="00A63CB4">
        <w:t>he user can select t</w:t>
      </w:r>
      <w:r>
        <w:t xml:space="preserve">he </w:t>
      </w:r>
      <w:r w:rsidR="0005548A">
        <w:t>following best practice implementation status</w:t>
      </w:r>
      <w:r>
        <w:t>es from the</w:t>
      </w:r>
      <w:r w:rsidR="00A63CB4">
        <w:t xml:space="preserve"> best practice status cells</w:t>
      </w:r>
      <w:r w:rsidR="0005548A">
        <w:t>: Under Consideration, Plan in Progress, 0%, 10%, 20%, 30%, 40%, 50%, 60%, 70%, 80%, 90%, 100%, and Not Applicable (see partial screenshot below)</w:t>
      </w:r>
    </w:p>
    <w:p w:rsidR="00744675" w:rsidRDefault="00744675" w:rsidP="006C2A02">
      <w:pPr>
        <w:ind w:left="720"/>
      </w:pPr>
    </w:p>
    <w:p w:rsidR="0005548A" w:rsidRDefault="00B42715" w:rsidP="00B42715">
      <w:pPr>
        <w:ind w:left="720"/>
        <w:jc w:val="center"/>
      </w:pPr>
      <w:r>
        <w:rPr>
          <w:noProof/>
        </w:rPr>
        <mc:AlternateContent>
          <mc:Choice Requires="wps">
            <w:drawing>
              <wp:anchor distT="0" distB="0" distL="114300" distR="114300" simplePos="0" relativeHeight="251629568" behindDoc="0" locked="0" layoutInCell="1" allowOverlap="1" wp14:anchorId="3917D714" wp14:editId="62A2DC20">
                <wp:simplePos x="0" y="0"/>
                <wp:positionH relativeFrom="column">
                  <wp:posOffset>4179994</wp:posOffset>
                </wp:positionH>
                <wp:positionV relativeFrom="paragraph">
                  <wp:posOffset>579755</wp:posOffset>
                </wp:positionV>
                <wp:extent cx="993775" cy="459740"/>
                <wp:effectExtent l="0" t="0" r="301625" b="16510"/>
                <wp:wrapNone/>
                <wp:docPr id="108" name="Line Callout 2 108"/>
                <wp:cNvGraphicFramePr/>
                <a:graphic xmlns:a="http://schemas.openxmlformats.org/drawingml/2006/main">
                  <a:graphicData uri="http://schemas.microsoft.com/office/word/2010/wordprocessingShape">
                    <wps:wsp>
                      <wps:cNvSpPr/>
                      <wps:spPr>
                        <a:xfrm>
                          <a:off x="0" y="0"/>
                          <a:ext cx="993775" cy="459740"/>
                        </a:xfrm>
                        <a:prstGeom prst="borderCallout2">
                          <a:avLst>
                            <a:gd name="adj1" fmla="val 45275"/>
                            <a:gd name="adj2" fmla="val 103682"/>
                            <a:gd name="adj3" fmla="val 71295"/>
                            <a:gd name="adj4" fmla="val 118553"/>
                            <a:gd name="adj5" fmla="val 95924"/>
                            <a:gd name="adj6" fmla="val 128557"/>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Dropdown list for Best Practice Status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D714" id="Line Callout 2 108" o:spid="_x0000_s1042" type="#_x0000_t48" style="position:absolute;left:0;text-align:left;margin-left:329.15pt;margin-top:45.65pt;width:78.25pt;height:3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" adj="27768,20720,25607,15400,22395,9779" fillcolor="#95b3d7 [1940]" strokecolor="black [3213]" strokeweight="1pt">
                <v:textbox>
                  <w:txbxContent>
                    <w:p w:rsidR="00941BB3" w:rsidRPr="00283F5B" w:rsidRDefault="00941BB3" w:rsidP="00A61E01">
                      <w:pPr>
                        <w:jc w:val="center"/>
                        <w:rPr>
                          <w:sz w:val="16"/>
                          <w:szCs w:val="16"/>
                        </w:rPr>
                      </w:pPr>
                      <w:r>
                        <w:rPr>
                          <w:sz w:val="16"/>
                          <w:szCs w:val="16"/>
                        </w:rPr>
                        <w:t>Dropdown list for Best Practice Status Cell</w:t>
                      </w:r>
                    </w:p>
                  </w:txbxContent>
                </v:textbox>
                <o:callout v:ext="edit" minusx="t" minusy="t"/>
              </v:shape>
            </w:pict>
          </mc:Fallback>
        </mc:AlternateContent>
      </w:r>
      <w:r w:rsidR="00D17251">
        <w:rPr>
          <w:noProof/>
        </w:rPr>
        <w:drawing>
          <wp:inline distT="0" distB="0" distL="0" distR="0">
            <wp:extent cx="5765142" cy="191346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CA59.tmp"/>
                    <pic:cNvPicPr/>
                  </pic:nvPicPr>
                  <pic:blipFill>
                    <a:blip r:embed="rId13">
                      <a:extLst>
                        <a:ext uri="{28A0092B-C50C-407E-A947-70E740481C1C}">
                          <a14:useLocalDpi xmlns:a14="http://schemas.microsoft.com/office/drawing/2010/main" val="0"/>
                        </a:ext>
                      </a:extLst>
                    </a:blip>
                    <a:stretch>
                      <a:fillRect/>
                    </a:stretch>
                  </pic:blipFill>
                  <pic:spPr>
                    <a:xfrm>
                      <a:off x="0" y="0"/>
                      <a:ext cx="5772314" cy="1915847"/>
                    </a:xfrm>
                    <a:prstGeom prst="rect">
                      <a:avLst/>
                    </a:prstGeom>
                  </pic:spPr>
                </pic:pic>
              </a:graphicData>
            </a:graphic>
          </wp:inline>
        </w:drawing>
      </w:r>
    </w:p>
    <w:p w:rsidR="00014DE6" w:rsidRDefault="00014DE6" w:rsidP="006C2A02">
      <w:pPr>
        <w:ind w:left="720"/>
      </w:pPr>
    </w:p>
    <w:p w:rsidR="00B42715" w:rsidRDefault="00B42715" w:rsidP="00B42715">
      <w:pPr>
        <w:ind w:left="720"/>
      </w:pPr>
      <w:r>
        <w:t xml:space="preserve">The </w:t>
      </w:r>
      <w:r w:rsidR="001D2EA9">
        <w:t xml:space="preserve">best </w:t>
      </w:r>
      <w:r>
        <w:t>practice status cell</w:t>
      </w:r>
      <w:r w:rsidR="0000067C">
        <w:t xml:space="preserve"> is an indication </w:t>
      </w:r>
      <w:r w:rsidR="00A63CB4">
        <w:t>of the</w:t>
      </w:r>
      <w:r w:rsidR="00635ECE">
        <w:t xml:space="preserve"> extent </w:t>
      </w:r>
      <w:r w:rsidR="00A63CB4">
        <w:t xml:space="preserve">to which </w:t>
      </w:r>
      <w:r w:rsidR="00635ECE">
        <w:t>the respective best pr</w:t>
      </w:r>
      <w:r w:rsidR="0000067C">
        <w:t>actice is used or implemented in</w:t>
      </w:r>
      <w:r w:rsidR="00635ECE">
        <w:t xml:space="preserve"> the </w:t>
      </w:r>
      <w:r w:rsidR="00CD24DF">
        <w:t>building</w:t>
      </w:r>
      <w:r w:rsidR="00635ECE">
        <w:t>. Once the best practice status is selected, the color of the best practice cell will automatically change to some color within a Green-Yellow-Orange-Red color gradient (see screenshot below).</w:t>
      </w:r>
    </w:p>
    <w:p w:rsidR="00E7589B" w:rsidRDefault="00E7589B" w:rsidP="00B42715">
      <w:pPr>
        <w:ind w:left="720"/>
      </w:pPr>
    </w:p>
    <w:p w:rsidR="00014DE6" w:rsidRDefault="00C1521D" w:rsidP="006C2A02">
      <w:pPr>
        <w:ind w:left="720"/>
      </w:pPr>
      <w:r w:rsidRPr="00C1521D">
        <w:rPr>
          <w:noProof/>
        </w:rPr>
        <w:lastRenderedPageBreak/>
        <w:drawing>
          <wp:inline distT="0" distB="0" distL="0" distR="0" wp14:anchorId="68EDD73D" wp14:editId="07673FAA">
            <wp:extent cx="6074796" cy="775943"/>
            <wp:effectExtent l="19050" t="19050" r="21590" b="2476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4796" cy="775943"/>
                    </a:xfrm>
                    <a:prstGeom prst="rect">
                      <a:avLst/>
                    </a:prstGeom>
                    <a:noFill/>
                    <a:ln>
                      <a:solidFill>
                        <a:schemeClr val="accent1"/>
                      </a:solidFill>
                    </a:ln>
                  </pic:spPr>
                </pic:pic>
              </a:graphicData>
            </a:graphic>
          </wp:inline>
        </w:drawing>
      </w:r>
    </w:p>
    <w:p w:rsidR="00AD768D" w:rsidRDefault="00AD768D" w:rsidP="00AD768D"/>
    <w:p w:rsidR="00C1521D" w:rsidRDefault="00A63CB4" w:rsidP="00072660">
      <w:pPr>
        <w:ind w:left="720"/>
      </w:pPr>
      <w:r>
        <w:t>Please</w:t>
      </w:r>
      <w:r w:rsidR="00072660">
        <w:t xml:space="preserve"> note that if Not Applicable is selected, the best practice status cell col</w:t>
      </w:r>
      <w:r w:rsidR="0000067C">
        <w:t>or will change to green, and that</w:t>
      </w:r>
      <w:r w:rsidR="00072660">
        <w:t xml:space="preserve"> best p</w:t>
      </w:r>
      <w:r w:rsidR="0000067C">
        <w:t>ractice will automatically be ignored by the calculation of</w:t>
      </w:r>
      <w:r w:rsidR="00072660">
        <w:t xml:space="preserve"> the BOMI rating for that particular system and </w:t>
      </w:r>
      <w:r w:rsidR="00CD24DF">
        <w:t>building</w:t>
      </w:r>
      <w:r w:rsidR="00072660">
        <w:t xml:space="preserve">. On the other hand, if </w:t>
      </w:r>
      <w:r w:rsidR="00C1521D">
        <w:t>“Under</w:t>
      </w:r>
      <w:r w:rsidR="00072660">
        <w:t xml:space="preserve"> </w:t>
      </w:r>
      <w:r w:rsidR="00C1521D">
        <w:t>C</w:t>
      </w:r>
      <w:r w:rsidR="00072660">
        <w:t>onsideration</w:t>
      </w:r>
      <w:r w:rsidR="00C1521D">
        <w:t>”</w:t>
      </w:r>
      <w:r w:rsidR="00072660">
        <w:t xml:space="preserve"> and </w:t>
      </w:r>
      <w:r w:rsidR="00C1521D">
        <w:t>“</w:t>
      </w:r>
      <w:r w:rsidR="00072660">
        <w:t xml:space="preserve">Plan in </w:t>
      </w:r>
      <w:r w:rsidR="00C1521D">
        <w:t>P</w:t>
      </w:r>
      <w:r w:rsidR="00072660">
        <w:t>rogress</w:t>
      </w:r>
      <w:r w:rsidR="00C1521D">
        <w:t>”</w:t>
      </w:r>
      <w:r w:rsidR="00072660">
        <w:t xml:space="preserve"> i</w:t>
      </w:r>
      <w:r w:rsidR="00C1521D">
        <w:t>s</w:t>
      </w:r>
      <w:r w:rsidR="00072660">
        <w:t xml:space="preserve"> selected, the cell color will change to</w:t>
      </w:r>
      <w:r w:rsidR="00C1521D">
        <w:t xml:space="preserve"> a shade of orange and yellow respectively to indicate some progress, but they will be included in the BOMI rating calculation as if they are not being implemented; that is 0% implementation status.</w:t>
      </w:r>
    </w:p>
    <w:p w:rsidR="00C1521D" w:rsidRDefault="00C1521D" w:rsidP="00072660">
      <w:pPr>
        <w:ind w:left="720"/>
      </w:pPr>
    </w:p>
    <w:p w:rsidR="002359F9" w:rsidRDefault="006572DC" w:rsidP="00072660">
      <w:pPr>
        <w:ind w:left="720"/>
      </w:pPr>
      <w:r>
        <w:t xml:space="preserve">In addition, note that the system best practice totalizer </w:t>
      </w:r>
      <w:r w:rsidR="009A20AE">
        <w:t>cells</w:t>
      </w:r>
      <w:r>
        <w:t xml:space="preserve"> are set to show “TBD” (to be determined) on red background when all the best practice status cells </w:t>
      </w:r>
      <w:r w:rsidR="00EB0B0B">
        <w:t>with</w:t>
      </w:r>
      <w:r>
        <w:t xml:space="preserve">in </w:t>
      </w:r>
      <w:r w:rsidR="00A63CB4">
        <w:t>the system are blank. When any one (1)</w:t>
      </w:r>
      <w:r w:rsidR="002F05B0">
        <w:t xml:space="preserve"> best practice status cell is entered</w:t>
      </w:r>
      <w:r>
        <w:t xml:space="preserve">, the totalizer record will change to a percentage value based on the total number of best practices in the system group. </w:t>
      </w:r>
      <w:r w:rsidR="002359F9">
        <w:t xml:space="preserve">Therefore, at this point, the user must enter </w:t>
      </w:r>
      <w:r w:rsidR="00DE050F">
        <w:t xml:space="preserve">the </w:t>
      </w:r>
      <w:r w:rsidR="003E5350">
        <w:t xml:space="preserve">implementation status of all the </w:t>
      </w:r>
      <w:r w:rsidR="002359F9">
        <w:t>best practice</w:t>
      </w:r>
      <w:r w:rsidR="003E5350">
        <w:t>s</w:t>
      </w:r>
      <w:r w:rsidR="002359F9">
        <w:t xml:space="preserve"> within the system group </w:t>
      </w:r>
      <w:r w:rsidR="0005127A">
        <w:t>to</w:t>
      </w:r>
      <w:r w:rsidR="002359F9">
        <w:t xml:space="preserve"> get </w:t>
      </w:r>
      <w:r w:rsidR="00EB0B0B">
        <w:t xml:space="preserve">an accurate </w:t>
      </w:r>
      <w:r w:rsidR="002359F9">
        <w:t>system’s BOMI rating.</w:t>
      </w:r>
    </w:p>
    <w:p w:rsidR="002359F9" w:rsidRDefault="002359F9" w:rsidP="00072660">
      <w:pPr>
        <w:ind w:left="720"/>
      </w:pPr>
    </w:p>
    <w:p w:rsidR="003E5350" w:rsidRDefault="003E5350" w:rsidP="00072660">
      <w:pPr>
        <w:ind w:left="720"/>
      </w:pPr>
      <w:r>
        <w:t xml:space="preserve">The BOMI ratings per system and </w:t>
      </w:r>
      <w:r w:rsidR="00CD24DF">
        <w:t>building</w:t>
      </w:r>
      <w:r>
        <w:t xml:space="preserve"> are summarized on the bottom of the BOMI Matrix (see screenshot below).</w:t>
      </w:r>
    </w:p>
    <w:p w:rsidR="003E5350" w:rsidRDefault="003E5350" w:rsidP="00072660">
      <w:pPr>
        <w:ind w:left="720"/>
      </w:pPr>
    </w:p>
    <w:p w:rsidR="003E5350" w:rsidRDefault="00002FF3" w:rsidP="00600C2E">
      <w:pPr>
        <w:ind w:left="720"/>
        <w:jc w:val="center"/>
      </w:pPr>
      <w:r>
        <w:rPr>
          <w:noProof/>
        </w:rPr>
        <mc:AlternateContent>
          <mc:Choice Requires="wps">
            <w:drawing>
              <wp:anchor distT="0" distB="0" distL="114300" distR="114300" simplePos="0" relativeHeight="251631616" behindDoc="0" locked="0" layoutInCell="1" allowOverlap="1" wp14:anchorId="1F0223F1" wp14:editId="30299D75">
                <wp:simplePos x="0" y="0"/>
                <wp:positionH relativeFrom="column">
                  <wp:posOffset>3813048</wp:posOffset>
                </wp:positionH>
                <wp:positionV relativeFrom="paragraph">
                  <wp:posOffset>1219962</wp:posOffset>
                </wp:positionV>
                <wp:extent cx="993775" cy="372110"/>
                <wp:effectExtent l="0" t="0" r="434975" b="275590"/>
                <wp:wrapNone/>
                <wp:docPr id="113" name="Line Callout 2 113"/>
                <wp:cNvGraphicFramePr/>
                <a:graphic xmlns:a="http://schemas.openxmlformats.org/drawingml/2006/main">
                  <a:graphicData uri="http://schemas.microsoft.com/office/word/2010/wordprocessingShape">
                    <wps:wsp>
                      <wps:cNvSpPr/>
                      <wps:spPr>
                        <a:xfrm>
                          <a:off x="0" y="0"/>
                          <a:ext cx="993775" cy="372110"/>
                        </a:xfrm>
                        <a:prstGeom prst="borderCallout2">
                          <a:avLst>
                            <a:gd name="adj1" fmla="val 102349"/>
                            <a:gd name="adj2" fmla="val 50075"/>
                            <a:gd name="adj3" fmla="val 140874"/>
                            <a:gd name="adj4" fmla="val 83540"/>
                            <a:gd name="adj5" fmla="val 161793"/>
                            <a:gd name="adj6" fmla="val 142426"/>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Building BOMI 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23F1" id="Line Callout 2 113" o:spid="_x0000_s1043" type="#_x0000_t48" style="position:absolute;left:0;text-align:left;margin-left:300.25pt;margin-top:96.05pt;width:78.25pt;height:2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" adj="30764,34947,18045,30429,10816,22107" fillcolor="#95b3d7 [1940]" strokecolor="black [3213]" strokeweight="1pt">
                <v:textbox>
                  <w:txbxContent>
                    <w:p w:rsidR="00941BB3" w:rsidRPr="00283F5B" w:rsidRDefault="00941BB3" w:rsidP="00A61E01">
                      <w:pPr>
                        <w:jc w:val="center"/>
                        <w:rPr>
                          <w:sz w:val="16"/>
                          <w:szCs w:val="16"/>
                        </w:rPr>
                      </w:pPr>
                      <w:r>
                        <w:rPr>
                          <w:sz w:val="16"/>
                          <w:szCs w:val="16"/>
                        </w:rPr>
                        <w:t>Building BOMI Index</w:t>
                      </w:r>
                    </w:p>
                  </w:txbxContent>
                </v:textbox>
                <o:callout v:ext="edit" minusx="t" minusy="t"/>
              </v:shape>
            </w:pict>
          </mc:Fallback>
        </mc:AlternateContent>
      </w:r>
      <w:r w:rsidR="00600C2E" w:rsidRPr="00600C2E">
        <w:rPr>
          <w:noProof/>
        </w:rPr>
        <w:drawing>
          <wp:inline distT="0" distB="0" distL="0" distR="0" wp14:anchorId="478A613A" wp14:editId="22C0D21A">
            <wp:extent cx="5617007" cy="1847838"/>
            <wp:effectExtent l="19050" t="19050" r="22225" b="196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958" cy="1856046"/>
                    </a:xfrm>
                    <a:prstGeom prst="rect">
                      <a:avLst/>
                    </a:prstGeom>
                    <a:noFill/>
                    <a:ln>
                      <a:solidFill>
                        <a:schemeClr val="accent1"/>
                      </a:solidFill>
                    </a:ln>
                  </pic:spPr>
                </pic:pic>
              </a:graphicData>
            </a:graphic>
          </wp:inline>
        </w:drawing>
      </w:r>
    </w:p>
    <w:p w:rsidR="00072660" w:rsidRDefault="002359F9" w:rsidP="00072660">
      <w:pPr>
        <w:ind w:left="720"/>
      </w:pPr>
      <w:r>
        <w:t xml:space="preserve">  </w:t>
      </w:r>
      <w:r w:rsidR="00072660">
        <w:t xml:space="preserve"> </w:t>
      </w:r>
    </w:p>
    <w:p w:rsidR="00A55080" w:rsidRDefault="00A55080" w:rsidP="00A55080">
      <w:pPr>
        <w:ind w:left="720"/>
      </w:pPr>
      <w:r>
        <w:t xml:space="preserve">The BOMI rating summary also shows the total BOMI Index </w:t>
      </w:r>
      <w:r w:rsidR="00B62DA7">
        <w:t xml:space="preserve">score </w:t>
      </w:r>
      <w:r>
        <w:t xml:space="preserve">per </w:t>
      </w:r>
      <w:r w:rsidR="00CD24DF">
        <w:t>building</w:t>
      </w:r>
      <w:r>
        <w:t>.  The total BOMI Index</w:t>
      </w:r>
      <w:r w:rsidR="00B62DA7">
        <w:t xml:space="preserve"> score</w:t>
      </w:r>
      <w:r>
        <w:t xml:space="preserve"> is calculated based on the </w:t>
      </w:r>
      <w:r w:rsidR="00DE050F">
        <w:t xml:space="preserve">average </w:t>
      </w:r>
      <w:r>
        <w:t xml:space="preserve">BOMI ratings per </w:t>
      </w:r>
      <w:r w:rsidR="00CD24DF">
        <w:t>building</w:t>
      </w:r>
      <w:r>
        <w:t xml:space="preserve"> and it </w:t>
      </w:r>
      <w:r w:rsidR="00B62DA7">
        <w:t xml:space="preserve">provides the user with insight into </w:t>
      </w:r>
      <w:r>
        <w:t xml:space="preserve">which </w:t>
      </w:r>
      <w:r w:rsidR="00CD24DF">
        <w:t>building</w:t>
      </w:r>
      <w:r>
        <w:t xml:space="preserve"> might have opportunities to improve its O&amp;M practices/procedures using a 0% to 100% scale.</w:t>
      </w:r>
    </w:p>
    <w:p w:rsidR="00A55080" w:rsidRDefault="00A55080" w:rsidP="00A55080">
      <w:pPr>
        <w:ind w:left="720"/>
      </w:pPr>
    </w:p>
    <w:p w:rsidR="00A55080" w:rsidRDefault="00A55080" w:rsidP="00A55080">
      <w:pPr>
        <w:ind w:left="720"/>
      </w:pPr>
      <w:r>
        <w:t xml:space="preserve">Once the BOMI matrix is filled out or updated, go back to the </w:t>
      </w:r>
      <w:r w:rsidR="00CD24DF">
        <w:t xml:space="preserve">EM </w:t>
      </w:r>
      <w:r>
        <w:t xml:space="preserve">Toolbox Index </w:t>
      </w:r>
      <w:r w:rsidR="00C90AE2">
        <w:t>table,</w:t>
      </w:r>
      <w:r>
        <w:t xml:space="preserve"> and save the Excel file. To go back to the </w:t>
      </w:r>
      <w:r w:rsidR="00CD24DF">
        <w:t xml:space="preserve">EM </w:t>
      </w:r>
      <w:r>
        <w:t xml:space="preserve">Toolbox Index table, </w:t>
      </w:r>
      <w:r w:rsidR="00C60594">
        <w:t>click on the index table hyperlink found on the top-left corner of the BOMI Matrix (see screenshot below).</w:t>
      </w:r>
    </w:p>
    <w:p w:rsidR="00D939E6" w:rsidRDefault="00D939E6" w:rsidP="00A55080">
      <w:pPr>
        <w:ind w:left="720"/>
      </w:pPr>
    </w:p>
    <w:p w:rsidR="00C60594" w:rsidRDefault="00C60594" w:rsidP="00D939E6">
      <w:pPr>
        <w:ind w:left="720"/>
        <w:jc w:val="center"/>
      </w:pPr>
      <w:r>
        <w:rPr>
          <w:noProof/>
        </w:rPr>
        <w:lastRenderedPageBreak/>
        <mc:AlternateContent>
          <mc:Choice Requires="wps">
            <w:drawing>
              <wp:anchor distT="0" distB="0" distL="114300" distR="114300" simplePos="0" relativeHeight="251633664" behindDoc="0" locked="0" layoutInCell="1" allowOverlap="1" wp14:anchorId="5A48F5BA" wp14:editId="3C07C8F2">
                <wp:simplePos x="0" y="0"/>
                <wp:positionH relativeFrom="column">
                  <wp:posOffset>1907871</wp:posOffset>
                </wp:positionH>
                <wp:positionV relativeFrom="paragraph">
                  <wp:posOffset>229235</wp:posOffset>
                </wp:positionV>
                <wp:extent cx="1375410" cy="452755"/>
                <wp:effectExtent l="285750" t="95250" r="15240" b="23495"/>
                <wp:wrapNone/>
                <wp:docPr id="115" name="Line Callout 2 115"/>
                <wp:cNvGraphicFramePr/>
                <a:graphic xmlns:a="http://schemas.openxmlformats.org/drawingml/2006/main">
                  <a:graphicData uri="http://schemas.microsoft.com/office/word/2010/wordprocessingShape">
                    <wps:wsp>
                      <wps:cNvSpPr/>
                      <wps:spPr>
                        <a:xfrm>
                          <a:off x="0" y="0"/>
                          <a:ext cx="1375410" cy="452755"/>
                        </a:xfrm>
                        <a:prstGeom prst="borderCallout2">
                          <a:avLst>
                            <a:gd name="adj1" fmla="val 48707"/>
                            <a:gd name="adj2" fmla="val -332"/>
                            <a:gd name="adj3" fmla="val 11011"/>
                            <a:gd name="adj4" fmla="val -7025"/>
                            <a:gd name="adj5" fmla="val -20641"/>
                            <a:gd name="adj6" fmla="val -20601"/>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Hyperlinks to Index, ECM, and Roadmap summary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F5BA" id="Line Callout 2 115" o:spid="_x0000_s1044" type="#_x0000_t48" style="position:absolute;left:0;text-align:left;margin-left:150.25pt;margin-top:18.05pt;width:108.3pt;height:35.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" adj="-4450,-4458,-1517,2378,-72,10521" fillcolor="#95b3d7 [1940]" strokecolor="black [3213]" strokeweight="1pt">
                <v:textbox>
                  <w:txbxContent>
                    <w:p w:rsidR="00941BB3" w:rsidRPr="00283F5B" w:rsidRDefault="00941BB3" w:rsidP="00A61E01">
                      <w:pPr>
                        <w:jc w:val="center"/>
                        <w:rPr>
                          <w:sz w:val="16"/>
                          <w:szCs w:val="16"/>
                        </w:rPr>
                      </w:pPr>
                      <w:r>
                        <w:rPr>
                          <w:sz w:val="16"/>
                          <w:szCs w:val="16"/>
                        </w:rPr>
                        <w:t>Hyperlinks to Index, ECM, and Roadmap summary tables</w:t>
                      </w:r>
                    </w:p>
                  </w:txbxContent>
                </v:textbox>
              </v:shape>
            </w:pict>
          </mc:Fallback>
        </mc:AlternateContent>
      </w:r>
      <w:r w:rsidR="00600C2E" w:rsidRPr="00600C2E">
        <w:rPr>
          <w:noProof/>
        </w:rPr>
        <w:drawing>
          <wp:inline distT="0" distB="0" distL="0" distR="0" wp14:anchorId="11B4C6BB" wp14:editId="5F38AD1A">
            <wp:extent cx="5422789" cy="738475"/>
            <wp:effectExtent l="19050" t="19050" r="6985" b="2413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9535"/>
                    <a:stretch/>
                  </pic:blipFill>
                  <pic:spPr bwMode="auto">
                    <a:xfrm>
                      <a:off x="0" y="0"/>
                      <a:ext cx="5420410" cy="73815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C60594" w:rsidRDefault="00C60594" w:rsidP="00A55080">
      <w:pPr>
        <w:ind w:left="720"/>
      </w:pPr>
    </w:p>
    <w:p w:rsidR="00C60594" w:rsidRDefault="00432FDB" w:rsidP="00A55080">
      <w:pPr>
        <w:ind w:left="720"/>
        <w:rPr>
          <w:i/>
          <w:sz w:val="20"/>
          <w:szCs w:val="20"/>
        </w:rPr>
      </w:pPr>
      <w:r w:rsidRPr="001D2EA9">
        <w:rPr>
          <w:b/>
          <w:i/>
          <w:sz w:val="20"/>
          <w:szCs w:val="20"/>
        </w:rPr>
        <w:t>Note:</w:t>
      </w:r>
      <w:r w:rsidRPr="009A20AE">
        <w:rPr>
          <w:i/>
          <w:sz w:val="20"/>
          <w:szCs w:val="20"/>
        </w:rPr>
        <w:t xml:space="preserve"> T</w:t>
      </w:r>
      <w:r w:rsidR="00C60594" w:rsidRPr="009A20AE">
        <w:rPr>
          <w:i/>
          <w:sz w:val="20"/>
          <w:szCs w:val="20"/>
        </w:rPr>
        <w:t xml:space="preserve">he toolbox links section of the BOMI Matrix can also be used to navigate to the ECM Matrix and the </w:t>
      </w:r>
      <w:r w:rsidR="00D939E6">
        <w:rPr>
          <w:i/>
          <w:sz w:val="20"/>
          <w:szCs w:val="20"/>
        </w:rPr>
        <w:t>Dashboard</w:t>
      </w:r>
      <w:r w:rsidR="00C60594" w:rsidRPr="009A20AE">
        <w:rPr>
          <w:i/>
          <w:sz w:val="20"/>
          <w:szCs w:val="20"/>
        </w:rPr>
        <w:t>.</w:t>
      </w:r>
    </w:p>
    <w:p w:rsidR="00CC77E4" w:rsidRDefault="00CC77E4" w:rsidP="00A55080">
      <w:pPr>
        <w:ind w:left="720"/>
        <w:rPr>
          <w:i/>
          <w:sz w:val="20"/>
          <w:szCs w:val="20"/>
        </w:rPr>
      </w:pPr>
    </w:p>
    <w:p w:rsidR="00834E57" w:rsidRDefault="00834E57" w:rsidP="00834E57">
      <w:pPr>
        <w:pStyle w:val="Heading3"/>
        <w:numPr>
          <w:ilvl w:val="2"/>
          <w:numId w:val="6"/>
        </w:numPr>
      </w:pPr>
      <w:bookmarkStart w:id="9" w:name="_Toc17103832"/>
      <w:r>
        <w:t>Energy Conservation Measure (ECM) Matrix</w:t>
      </w:r>
      <w:bookmarkEnd w:id="9"/>
    </w:p>
    <w:p w:rsidR="00834E57" w:rsidRDefault="00834E57" w:rsidP="00834E57">
      <w:pPr>
        <w:ind w:left="720"/>
      </w:pPr>
    </w:p>
    <w:p w:rsidR="00834E57" w:rsidRDefault="00834E57" w:rsidP="00834E57">
      <w:pPr>
        <w:ind w:left="720"/>
      </w:pPr>
      <w:r>
        <w:t xml:space="preserve">The </w:t>
      </w:r>
      <w:r w:rsidR="00BA46A7">
        <w:t xml:space="preserve">ECM </w:t>
      </w:r>
      <w:r w:rsidR="00EB0B0B">
        <w:t xml:space="preserve">Matrix is an Excel </w:t>
      </w:r>
      <w:r>
        <w:t xml:space="preserve">table that allows the user to benchmark the </w:t>
      </w:r>
      <w:r w:rsidR="00CD24DF">
        <w:t>buildings</w:t>
      </w:r>
      <w:r>
        <w:t xml:space="preserve"> in the file system based on </w:t>
      </w:r>
      <w:r w:rsidR="00BA46A7">
        <w:t>the</w:t>
      </w:r>
      <w:r>
        <w:t xml:space="preserve"> actual implementation of </w:t>
      </w:r>
      <w:r w:rsidR="00BA46A7">
        <w:t>building’s system upgrades; that is, based on infrastructure and building system changes</w:t>
      </w:r>
      <w:r w:rsidR="001D2EA9">
        <w:t xml:space="preserve"> that require capital investment</w:t>
      </w:r>
      <w:r>
        <w:t xml:space="preserve">. To access the </w:t>
      </w:r>
      <w:r w:rsidR="00BA46A7">
        <w:t xml:space="preserve">ECM </w:t>
      </w:r>
      <w:r>
        <w:t xml:space="preserve">Matrix, open the main </w:t>
      </w:r>
      <w:r w:rsidR="00CD24DF">
        <w:t xml:space="preserve">EM </w:t>
      </w:r>
      <w:r>
        <w:t xml:space="preserve">Toolbox file and click on the </w:t>
      </w:r>
      <w:r w:rsidR="00BA46A7">
        <w:t xml:space="preserve">ECM </w:t>
      </w:r>
      <w:r w:rsidR="00E30741">
        <w:t xml:space="preserve">hyperlink </w:t>
      </w:r>
      <w:r>
        <w:t>highlighted in yellow on the screenshot below.</w:t>
      </w:r>
    </w:p>
    <w:p w:rsidR="00834E57" w:rsidRDefault="00834E57" w:rsidP="00834E57">
      <w:pPr>
        <w:ind w:left="720"/>
      </w:pPr>
    </w:p>
    <w:p w:rsidR="00834E57" w:rsidRDefault="00834E57" w:rsidP="00834E57">
      <w:pPr>
        <w:ind w:left="720"/>
        <w:jc w:val="center"/>
      </w:pPr>
      <w:r>
        <w:rPr>
          <w:noProof/>
        </w:rPr>
        <mc:AlternateContent>
          <mc:Choice Requires="wps">
            <w:drawing>
              <wp:anchor distT="0" distB="0" distL="114300" distR="114300" simplePos="0" relativeHeight="251637760" behindDoc="0" locked="0" layoutInCell="1" allowOverlap="1" wp14:anchorId="1C55AEFD" wp14:editId="1E26F302">
                <wp:simplePos x="0" y="0"/>
                <wp:positionH relativeFrom="column">
                  <wp:posOffset>2346376</wp:posOffset>
                </wp:positionH>
                <wp:positionV relativeFrom="paragraph">
                  <wp:posOffset>1188796</wp:posOffset>
                </wp:positionV>
                <wp:extent cx="424282" cy="103367"/>
                <wp:effectExtent l="0" t="0" r="0" b="0"/>
                <wp:wrapNone/>
                <wp:docPr id="116" name="Rectangle 116"/>
                <wp:cNvGraphicFramePr/>
                <a:graphic xmlns:a="http://schemas.openxmlformats.org/drawingml/2006/main">
                  <a:graphicData uri="http://schemas.microsoft.com/office/word/2010/wordprocessingShape">
                    <wps:wsp>
                      <wps:cNvSpPr/>
                      <wps:spPr>
                        <a:xfrm>
                          <a:off x="0" y="0"/>
                          <a:ext cx="424282" cy="103367"/>
                        </a:xfrm>
                        <a:prstGeom prst="rect">
                          <a:avLst/>
                        </a:pr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4420A4" id="Rectangle 116" o:spid="_x0000_s1026" style="position:absolute;margin-left:184.75pt;margin-top:93.6pt;width:33.4pt;height:8.1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" fillcolor="yellow" stroked="f" strokeweight="2pt">
                <v:fill opacity="16448f"/>
              </v:rect>
            </w:pict>
          </mc:Fallback>
        </mc:AlternateContent>
      </w:r>
      <w:r w:rsidR="00C90AE2" w:rsidRPr="008D09C0">
        <w:rPr>
          <w:noProof/>
        </w:rPr>
        <w:drawing>
          <wp:inline distT="0" distB="0" distL="0" distR="0" wp14:anchorId="3B86B1E3" wp14:editId="396337E4">
            <wp:extent cx="4206240" cy="17361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6240" cy="1736155"/>
                    </a:xfrm>
                    <a:prstGeom prst="rect">
                      <a:avLst/>
                    </a:prstGeom>
                  </pic:spPr>
                </pic:pic>
              </a:graphicData>
            </a:graphic>
          </wp:inline>
        </w:drawing>
      </w:r>
    </w:p>
    <w:p w:rsidR="00834E57" w:rsidRDefault="00834E57" w:rsidP="00834E57">
      <w:pPr>
        <w:ind w:left="720"/>
      </w:pPr>
      <w:r>
        <w:t xml:space="preserve">     </w:t>
      </w:r>
    </w:p>
    <w:p w:rsidR="008F3CBD" w:rsidRDefault="008F3CBD" w:rsidP="008F3CBD">
      <w:pPr>
        <w:ind w:left="720"/>
      </w:pPr>
      <w:r>
        <w:t xml:space="preserve">The ECM Matrix and the BOMI Matrix are both benchmarking tables. They are very similar in format and functionality, so navigating and populating the ECM Matrix is just like navigating and populating the BOMI Matrix. Please, refer to </w:t>
      </w:r>
      <w:r w:rsidRPr="00CC77E4">
        <w:t>2.2.2</w:t>
      </w:r>
      <w:r w:rsidRPr="00CC77E4">
        <w:tab/>
        <w:t>Building Operational &amp; Maintenance Initiative (BOMI) Matrix</w:t>
      </w:r>
      <w:r>
        <w:t xml:space="preserve"> in this manual to use the BOMI and ECM Matrix. </w:t>
      </w:r>
    </w:p>
    <w:p w:rsidR="00744675" w:rsidRPr="00D33E79" w:rsidRDefault="00744675" w:rsidP="00834E57">
      <w:pPr>
        <w:ind w:left="720"/>
        <w:rPr>
          <w:i/>
          <w:sz w:val="20"/>
        </w:rPr>
      </w:pPr>
    </w:p>
    <w:p w:rsidR="00DC1ED4" w:rsidRDefault="00DC1ED4" w:rsidP="00DC1ED4">
      <w:pPr>
        <w:pStyle w:val="Heading3"/>
        <w:numPr>
          <w:ilvl w:val="2"/>
          <w:numId w:val="6"/>
        </w:numPr>
      </w:pPr>
      <w:bookmarkStart w:id="10" w:name="_Toc17103833"/>
      <w:r>
        <w:t xml:space="preserve">Roadmap </w:t>
      </w:r>
      <w:r w:rsidR="007F2C89">
        <w:t>Tables</w:t>
      </w:r>
      <w:bookmarkEnd w:id="10"/>
    </w:p>
    <w:p w:rsidR="00DC1ED4" w:rsidRDefault="00DC1ED4" w:rsidP="00DC1ED4">
      <w:pPr>
        <w:ind w:left="720"/>
      </w:pPr>
    </w:p>
    <w:p w:rsidR="00D619BD" w:rsidRDefault="00821FEA" w:rsidP="00821FEA">
      <w:pPr>
        <w:ind w:left="720"/>
      </w:pPr>
      <w:r>
        <w:t xml:space="preserve">The </w:t>
      </w:r>
      <w:r w:rsidR="00CD24DF">
        <w:t>building</w:t>
      </w:r>
      <w:r>
        <w:t xml:space="preserve"> roadmap</w:t>
      </w:r>
      <w:r w:rsidR="008F3CBD">
        <w:t xml:space="preserve"> table allows the energy team at</w:t>
      </w:r>
      <w:r>
        <w:t xml:space="preserve"> each </w:t>
      </w:r>
      <w:r w:rsidR="00CD24DF">
        <w:t>building</w:t>
      </w:r>
      <w:r>
        <w:t xml:space="preserve"> to keep track of</w:t>
      </w:r>
      <w:r w:rsidR="00B62DA7">
        <w:t xml:space="preserve"> energy use, cost, and</w:t>
      </w:r>
      <w:r>
        <w:t xml:space="preserve"> active and potential energy conservation projects that have been identified using the BOMI Matrix, the ECM Matrix, or any other ener</w:t>
      </w:r>
      <w:r w:rsidR="00B21EC6">
        <w:t>gy management tool available to the company</w:t>
      </w:r>
      <w:r>
        <w:t xml:space="preserve">. </w:t>
      </w:r>
      <w:r w:rsidR="00B21EC6">
        <w:t xml:space="preserve">As mentioned previously, </w:t>
      </w:r>
      <w:r w:rsidR="001969E9">
        <w:t xml:space="preserve">each </w:t>
      </w:r>
      <w:r w:rsidR="00CD24DF">
        <w:t>building</w:t>
      </w:r>
      <w:r w:rsidR="001969E9">
        <w:t xml:space="preserve"> in the file system </w:t>
      </w:r>
      <w:r w:rsidR="00D619BD">
        <w:t>has</w:t>
      </w:r>
      <w:r w:rsidR="001969E9">
        <w:t xml:space="preserve"> </w:t>
      </w:r>
      <w:r w:rsidR="00D619BD">
        <w:t xml:space="preserve">its own </w:t>
      </w:r>
      <w:r w:rsidR="001969E9">
        <w:t xml:space="preserve">roadmap </w:t>
      </w:r>
      <w:r w:rsidR="00B21EC6">
        <w:t>tab/</w:t>
      </w:r>
      <w:r w:rsidR="001969E9">
        <w:t>table.</w:t>
      </w:r>
    </w:p>
    <w:p w:rsidR="00D619BD" w:rsidRDefault="00D619BD" w:rsidP="00821FEA">
      <w:pPr>
        <w:ind w:left="720"/>
      </w:pPr>
    </w:p>
    <w:p w:rsidR="00DE050F" w:rsidRDefault="00D619BD" w:rsidP="00821FEA">
      <w:pPr>
        <w:ind w:left="720"/>
      </w:pPr>
      <w:r>
        <w:t xml:space="preserve">The roadmap </w:t>
      </w:r>
      <w:r w:rsidR="00B21EC6">
        <w:t>tabs/tables</w:t>
      </w:r>
      <w:r>
        <w:t xml:space="preserve"> can be accessed from the </w:t>
      </w:r>
      <w:r w:rsidR="00CD24DF">
        <w:t xml:space="preserve">EM </w:t>
      </w:r>
      <w:r>
        <w:t>Toolbox Index table (see screenshot below).</w:t>
      </w:r>
    </w:p>
    <w:p w:rsidR="00D619BD" w:rsidRDefault="00D619BD" w:rsidP="00821FEA">
      <w:pPr>
        <w:ind w:left="720"/>
      </w:pPr>
    </w:p>
    <w:p w:rsidR="00AD768D" w:rsidRDefault="00F22650" w:rsidP="00D619BD">
      <w:pPr>
        <w:jc w:val="center"/>
      </w:pPr>
      <w:r>
        <w:rPr>
          <w:noProof/>
        </w:rPr>
        <w:lastRenderedPageBreak/>
        <mc:AlternateContent>
          <mc:Choice Requires="wps">
            <w:drawing>
              <wp:anchor distT="0" distB="0" distL="114300" distR="114300" simplePos="0" relativeHeight="251641856" behindDoc="0" locked="0" layoutInCell="1" allowOverlap="1" wp14:anchorId="3867E7AA" wp14:editId="052F445F">
                <wp:simplePos x="0" y="0"/>
                <wp:positionH relativeFrom="column">
                  <wp:posOffset>4924069</wp:posOffset>
                </wp:positionH>
                <wp:positionV relativeFrom="paragraph">
                  <wp:posOffset>3313786</wp:posOffset>
                </wp:positionV>
                <wp:extent cx="993775" cy="481330"/>
                <wp:effectExtent l="0" t="0" r="15875" b="661670"/>
                <wp:wrapNone/>
                <wp:docPr id="3" name="Line Callout 2 3"/>
                <wp:cNvGraphicFramePr/>
                <a:graphic xmlns:a="http://schemas.openxmlformats.org/drawingml/2006/main">
                  <a:graphicData uri="http://schemas.microsoft.com/office/word/2010/wordprocessingShape">
                    <wps:wsp>
                      <wps:cNvSpPr/>
                      <wps:spPr>
                        <a:xfrm>
                          <a:off x="0" y="0"/>
                          <a:ext cx="993775" cy="481330"/>
                        </a:xfrm>
                        <a:prstGeom prst="borderCallout2">
                          <a:avLst>
                            <a:gd name="adj1" fmla="val 103792"/>
                            <a:gd name="adj2" fmla="val 50075"/>
                            <a:gd name="adj3" fmla="val 147659"/>
                            <a:gd name="adj4" fmla="val 36397"/>
                            <a:gd name="adj5" fmla="val 232832"/>
                            <a:gd name="adj6" fmla="val -132"/>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Hyperlink to Roadmap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E7AA" id="Line Callout 2 3" o:spid="_x0000_s1045" type="#_x0000_t48" style="position:absolute;left:0;text-align:left;margin-left:387.7pt;margin-top:260.95pt;width:78.25pt;height:3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" adj="-29,50292,7862,31894,10816,22419" fillcolor="#95b3d7 [1940]" strokecolor="black [3213]" strokeweight="1pt">
                <v:textbox>
                  <w:txbxContent>
                    <w:p w:rsidR="00941BB3" w:rsidRPr="00283F5B" w:rsidRDefault="00941BB3" w:rsidP="00A61E01">
                      <w:pPr>
                        <w:jc w:val="center"/>
                        <w:rPr>
                          <w:sz w:val="16"/>
                          <w:szCs w:val="16"/>
                        </w:rPr>
                      </w:pPr>
                      <w:r>
                        <w:rPr>
                          <w:sz w:val="16"/>
                          <w:szCs w:val="16"/>
                        </w:rPr>
                        <w:t>Hyperlink to Roadmap Template</w:t>
                      </w:r>
                    </w:p>
                  </w:txbxContent>
                </v:textbox>
                <o:callout v:ext="edit" minusy="t"/>
              </v:shape>
            </w:pict>
          </mc:Fallback>
        </mc:AlternateContent>
      </w:r>
      <w:r>
        <w:rPr>
          <w:noProof/>
        </w:rPr>
        <mc:AlternateContent>
          <mc:Choice Requires="wps">
            <w:drawing>
              <wp:anchor distT="0" distB="0" distL="114300" distR="114300" simplePos="0" relativeHeight="251639808" behindDoc="0" locked="0" layoutInCell="1" allowOverlap="1" wp14:anchorId="481454A1" wp14:editId="4EFF6F91">
                <wp:simplePos x="0" y="0"/>
                <wp:positionH relativeFrom="column">
                  <wp:posOffset>2949778</wp:posOffset>
                </wp:positionH>
                <wp:positionV relativeFrom="paragraph">
                  <wp:posOffset>1767636</wp:posOffset>
                </wp:positionV>
                <wp:extent cx="993775" cy="467995"/>
                <wp:effectExtent l="0" t="0" r="492125" b="27305"/>
                <wp:wrapNone/>
                <wp:docPr id="2" name="Line Callout 2 2"/>
                <wp:cNvGraphicFramePr/>
                <a:graphic xmlns:a="http://schemas.openxmlformats.org/drawingml/2006/main">
                  <a:graphicData uri="http://schemas.microsoft.com/office/word/2010/wordprocessingShape">
                    <wps:wsp>
                      <wps:cNvSpPr/>
                      <wps:spPr>
                        <a:xfrm>
                          <a:off x="0" y="0"/>
                          <a:ext cx="993775" cy="467995"/>
                        </a:xfrm>
                        <a:prstGeom prst="borderCallout2">
                          <a:avLst>
                            <a:gd name="adj1" fmla="val 48723"/>
                            <a:gd name="adj2" fmla="val 100482"/>
                            <a:gd name="adj3" fmla="val 42920"/>
                            <a:gd name="adj4" fmla="val 124953"/>
                            <a:gd name="adj5" fmla="val 13163"/>
                            <a:gd name="adj6" fmla="val 146959"/>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Hyperlink</w:t>
                            </w:r>
                            <w:r w:rsidR="00F22650">
                              <w:rPr>
                                <w:sz w:val="16"/>
                                <w:szCs w:val="16"/>
                              </w:rPr>
                              <w:t>s</w:t>
                            </w:r>
                            <w:r>
                              <w:rPr>
                                <w:sz w:val="16"/>
                                <w:szCs w:val="16"/>
                              </w:rPr>
                              <w:t xml:space="preserve"> to Roadmap tabs/tables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54A1" id="Line Callout 2 2" o:spid="_x0000_s1046" type="#_x0000_t48" style="position:absolute;left:0;text-align:left;margin-left:232.25pt;margin-top:139.2pt;width:78.25pt;height:3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" adj="31743,2843,26990,9271,21704,10524" fillcolor="#95b3d7 [1940]" strokecolor="black [3213]" strokeweight="1pt">
                <v:textbox>
                  <w:txbxContent>
                    <w:p w:rsidR="00941BB3" w:rsidRPr="00283F5B" w:rsidRDefault="00941BB3" w:rsidP="00A61E01">
                      <w:pPr>
                        <w:jc w:val="center"/>
                        <w:rPr>
                          <w:sz w:val="16"/>
                          <w:szCs w:val="16"/>
                        </w:rPr>
                      </w:pPr>
                      <w:r>
                        <w:rPr>
                          <w:sz w:val="16"/>
                          <w:szCs w:val="16"/>
                        </w:rPr>
                        <w:t>Hyperlink</w:t>
                      </w:r>
                      <w:r w:rsidR="00F22650">
                        <w:rPr>
                          <w:sz w:val="16"/>
                          <w:szCs w:val="16"/>
                        </w:rPr>
                        <w:t>s</w:t>
                      </w:r>
                      <w:r>
                        <w:rPr>
                          <w:sz w:val="16"/>
                          <w:szCs w:val="16"/>
                        </w:rPr>
                        <w:t xml:space="preserve"> to Roadmap tabs/tables</w:t>
                      </w:r>
                    </w:p>
                  </w:txbxContent>
                </v:textbox>
                <o:callout v:ext="edit" minusx="t"/>
              </v:shape>
            </w:pict>
          </mc:Fallback>
        </mc:AlternateContent>
      </w:r>
      <w:r w:rsidRPr="00261F07">
        <w:rPr>
          <w:noProof/>
        </w:rPr>
        <w:drawing>
          <wp:inline distT="0" distB="0" distL="0" distR="0" wp14:anchorId="651315FD" wp14:editId="283F7097">
            <wp:extent cx="4572000" cy="451224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4512246"/>
                    </a:xfrm>
                    <a:prstGeom prst="rect">
                      <a:avLst/>
                    </a:prstGeom>
                  </pic:spPr>
                </pic:pic>
              </a:graphicData>
            </a:graphic>
          </wp:inline>
        </w:drawing>
      </w:r>
    </w:p>
    <w:p w:rsidR="00C73EAE" w:rsidRDefault="00C73EAE" w:rsidP="00D619BD">
      <w:pPr>
        <w:jc w:val="center"/>
      </w:pPr>
    </w:p>
    <w:p w:rsidR="00FF07E2" w:rsidRDefault="00D619BD" w:rsidP="00D619BD">
      <w:pPr>
        <w:ind w:left="720"/>
      </w:pPr>
      <w:r>
        <w:t xml:space="preserve">The roadmap </w:t>
      </w:r>
      <w:r w:rsidR="00E21F01">
        <w:t>tabs/tables</w:t>
      </w:r>
      <w:r>
        <w:t xml:space="preserve"> can also be accessed </w:t>
      </w:r>
      <w:r w:rsidR="00FF07E2">
        <w:t>from the BOMI Matrix, the ECM Matrix, and the</w:t>
      </w:r>
      <w:r w:rsidR="008F3CBD">
        <w:t xml:space="preserve"> Performance</w:t>
      </w:r>
      <w:r w:rsidR="00FF07E2">
        <w:t xml:space="preserve"> </w:t>
      </w:r>
      <w:r w:rsidR="00E21F01">
        <w:t>Dashboard</w:t>
      </w:r>
      <w:r w:rsidR="00E30741">
        <w:t xml:space="preserve"> table by selecting the hyper</w:t>
      </w:r>
      <w:r w:rsidR="00FF07E2">
        <w:t xml:space="preserve">links listing the </w:t>
      </w:r>
      <w:r w:rsidR="00CD24DF">
        <w:t>buildings</w:t>
      </w:r>
      <w:r w:rsidR="00FF07E2">
        <w:t>’ name on the table</w:t>
      </w:r>
      <w:r w:rsidR="00EB0B0B">
        <w:t>s’</w:t>
      </w:r>
      <w:r w:rsidR="00FF07E2">
        <w:t xml:space="preserve"> headings (see screenshots below).</w:t>
      </w:r>
    </w:p>
    <w:p w:rsidR="00D85260" w:rsidRDefault="00F22650" w:rsidP="00D619BD">
      <w:pPr>
        <w:ind w:left="720"/>
      </w:pPr>
      <w:r>
        <w:rPr>
          <w:noProof/>
        </w:rPr>
        <mc:AlternateContent>
          <mc:Choice Requires="wps">
            <w:drawing>
              <wp:anchor distT="0" distB="0" distL="114300" distR="114300" simplePos="0" relativeHeight="251643904" behindDoc="0" locked="0" layoutInCell="1" allowOverlap="1" wp14:anchorId="1B101C35" wp14:editId="5416CB85">
                <wp:simplePos x="0" y="0"/>
                <wp:positionH relativeFrom="column">
                  <wp:posOffset>1552651</wp:posOffset>
                </wp:positionH>
                <wp:positionV relativeFrom="paragraph">
                  <wp:posOffset>138836</wp:posOffset>
                </wp:positionV>
                <wp:extent cx="1125220" cy="837667"/>
                <wp:effectExtent l="0" t="0" r="722630" b="19685"/>
                <wp:wrapNone/>
                <wp:docPr id="5" name="Line Callout 2 5"/>
                <wp:cNvGraphicFramePr/>
                <a:graphic xmlns:a="http://schemas.openxmlformats.org/drawingml/2006/main">
                  <a:graphicData uri="http://schemas.microsoft.com/office/word/2010/wordprocessingShape">
                    <wps:wsp>
                      <wps:cNvSpPr/>
                      <wps:spPr>
                        <a:xfrm>
                          <a:off x="0" y="0"/>
                          <a:ext cx="1125220" cy="837667"/>
                        </a:xfrm>
                        <a:prstGeom prst="borderCallout2">
                          <a:avLst>
                            <a:gd name="adj1" fmla="val 49371"/>
                            <a:gd name="adj2" fmla="val 100595"/>
                            <a:gd name="adj3" fmla="val 24035"/>
                            <a:gd name="adj4" fmla="val 139488"/>
                            <a:gd name="adj5" fmla="val 30767"/>
                            <a:gd name="adj6" fmla="val 162331"/>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Buildings listed on the BOMI &amp; ECM Tables and hyperlinks to Roadmap tabs/tables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1C35" id="Line Callout 2 5" o:spid="_x0000_s1047" type="#_x0000_t48" style="position:absolute;left:0;text-align:left;margin-left:122.25pt;margin-top:10.95pt;width:88.6pt;height:6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" adj="35063,6646,30129,5192,21729,10664" fillcolor="#95b3d7 [1940]" strokecolor="black [3213]" strokeweight="1pt">
                <v:textbox>
                  <w:txbxContent>
                    <w:p w:rsidR="00941BB3" w:rsidRPr="00283F5B" w:rsidRDefault="00941BB3" w:rsidP="00A61E01">
                      <w:pPr>
                        <w:jc w:val="center"/>
                        <w:rPr>
                          <w:sz w:val="16"/>
                          <w:szCs w:val="16"/>
                        </w:rPr>
                      </w:pPr>
                      <w:r>
                        <w:rPr>
                          <w:sz w:val="16"/>
                          <w:szCs w:val="16"/>
                        </w:rPr>
                        <w:t>Buildings listed on the BOMI &amp; ECM Tables and hyperlinks to Roadmap tabs/tables</w:t>
                      </w:r>
                    </w:p>
                  </w:txbxContent>
                </v:textbox>
                <o:callout v:ext="edit" minusx="t"/>
              </v:shape>
            </w:pict>
          </mc:Fallback>
        </mc:AlternateContent>
      </w:r>
    </w:p>
    <w:p w:rsidR="00D619BD" w:rsidRDefault="00D85260" w:rsidP="00D85260">
      <w:pPr>
        <w:ind w:left="720"/>
      </w:pPr>
      <w:r>
        <w:rPr>
          <w:noProof/>
        </w:rPr>
        <mc:AlternateContent>
          <mc:Choice Requires="wps">
            <w:drawing>
              <wp:anchor distT="0" distB="0" distL="114300" distR="114300" simplePos="0" relativeHeight="251645952" behindDoc="0" locked="0" layoutInCell="1" allowOverlap="1" wp14:anchorId="769C1118" wp14:editId="5C48B12A">
                <wp:simplePos x="0" y="0"/>
                <wp:positionH relativeFrom="column">
                  <wp:posOffset>4961534</wp:posOffset>
                </wp:positionH>
                <wp:positionV relativeFrom="paragraph">
                  <wp:posOffset>1192530</wp:posOffset>
                </wp:positionV>
                <wp:extent cx="993775" cy="605790"/>
                <wp:effectExtent l="533400" t="0" r="15875" b="22860"/>
                <wp:wrapNone/>
                <wp:docPr id="7" name="Line Callout 2 7"/>
                <wp:cNvGraphicFramePr/>
                <a:graphic xmlns:a="http://schemas.openxmlformats.org/drawingml/2006/main">
                  <a:graphicData uri="http://schemas.microsoft.com/office/word/2010/wordprocessingShape">
                    <wps:wsp>
                      <wps:cNvSpPr/>
                      <wps:spPr>
                        <a:xfrm>
                          <a:off x="0" y="0"/>
                          <a:ext cx="993775" cy="605790"/>
                        </a:xfrm>
                        <a:prstGeom prst="borderCallout2">
                          <a:avLst>
                            <a:gd name="adj1" fmla="val 50579"/>
                            <a:gd name="adj2" fmla="val -250"/>
                            <a:gd name="adj3" fmla="val 37307"/>
                            <a:gd name="adj4" fmla="val -21692"/>
                            <a:gd name="adj5" fmla="val 26161"/>
                            <a:gd name="adj6" fmla="val -54156"/>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Buildings listed on the dashboard and hyperlinks to Roadmap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1118" id="Line Callout 2 7" o:spid="_x0000_s1048" type="#_x0000_t48" style="position:absolute;left:0;text-align:left;margin-left:390.65pt;margin-top:93.9pt;width:78.25pt;height:4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" adj="-11698,5651,-4685,8058,-54,10925" fillcolor="#95b3d7 [1940]" strokecolor="black [3213]" strokeweight="1pt">
                <v:textbox>
                  <w:txbxContent>
                    <w:p w:rsidR="00941BB3" w:rsidRPr="00283F5B" w:rsidRDefault="00941BB3" w:rsidP="00A61E01">
                      <w:pPr>
                        <w:jc w:val="center"/>
                        <w:rPr>
                          <w:sz w:val="16"/>
                          <w:szCs w:val="16"/>
                        </w:rPr>
                      </w:pPr>
                      <w:r>
                        <w:rPr>
                          <w:sz w:val="16"/>
                          <w:szCs w:val="16"/>
                        </w:rPr>
                        <w:t>Buildings listed on the dashboard and hyperlinks to Roadmap tabs</w:t>
                      </w:r>
                    </w:p>
                  </w:txbxContent>
                </v:textbox>
              </v:shape>
            </w:pict>
          </mc:Fallback>
        </mc:AlternateContent>
      </w:r>
      <w:r w:rsidRPr="00C73EAE">
        <w:rPr>
          <w:noProof/>
        </w:rPr>
        <w:drawing>
          <wp:inline distT="0" distB="0" distL="0" distR="0" wp14:anchorId="7740FD03" wp14:editId="13376031">
            <wp:extent cx="2078182" cy="2078182"/>
            <wp:effectExtent l="19050" t="19050" r="17780" b="177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1439" cy="2081439"/>
                    </a:xfrm>
                    <a:prstGeom prst="rect">
                      <a:avLst/>
                    </a:prstGeom>
                    <a:noFill/>
                    <a:ln>
                      <a:solidFill>
                        <a:srgbClr val="4F81BD"/>
                      </a:solidFill>
                    </a:ln>
                  </pic:spPr>
                </pic:pic>
              </a:graphicData>
            </a:graphic>
          </wp:inline>
        </w:drawing>
      </w:r>
      <w:r w:rsidRPr="00C73EAE">
        <w:rPr>
          <w:noProof/>
        </w:rPr>
        <w:drawing>
          <wp:anchor distT="0" distB="0" distL="114300" distR="114300" simplePos="0" relativeHeight="251599869" behindDoc="0" locked="0" layoutInCell="1" allowOverlap="1">
            <wp:simplePos x="0" y="0"/>
            <wp:positionH relativeFrom="column">
              <wp:posOffset>158865</wp:posOffset>
            </wp:positionH>
            <wp:positionV relativeFrom="paragraph">
              <wp:posOffset>22860</wp:posOffset>
            </wp:positionV>
            <wp:extent cx="3677285" cy="1101090"/>
            <wp:effectExtent l="19050" t="19050" r="18415" b="2286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38" t="1" b="31643"/>
                    <a:stretch/>
                  </pic:blipFill>
                  <pic:spPr bwMode="auto">
                    <a:xfrm>
                      <a:off x="0" y="0"/>
                      <a:ext cx="3677285" cy="110109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65E36" w:rsidRDefault="00365E36" w:rsidP="00FF07E2">
      <w:pPr>
        <w:ind w:left="720"/>
      </w:pPr>
    </w:p>
    <w:p w:rsidR="00164E4A" w:rsidRDefault="00A61E01" w:rsidP="00FF07E2">
      <w:pPr>
        <w:ind w:left="720"/>
      </w:pPr>
      <w:r>
        <w:rPr>
          <w:noProof/>
        </w:rPr>
        <mc:AlternateContent>
          <mc:Choice Requires="wps">
            <w:drawing>
              <wp:anchor distT="0" distB="0" distL="114300" distR="114300" simplePos="0" relativeHeight="251602944" behindDoc="0" locked="0" layoutInCell="1" allowOverlap="1" wp14:anchorId="6109E93A" wp14:editId="54454689">
                <wp:simplePos x="0" y="0"/>
                <wp:positionH relativeFrom="column">
                  <wp:posOffset>1620982</wp:posOffset>
                </wp:positionH>
                <wp:positionV relativeFrom="paragraph">
                  <wp:posOffset>3229495</wp:posOffset>
                </wp:positionV>
                <wp:extent cx="993775" cy="353060"/>
                <wp:effectExtent l="1219200" t="0" r="15875" b="27940"/>
                <wp:wrapNone/>
                <wp:docPr id="11" name="Line Callout 2 11"/>
                <wp:cNvGraphicFramePr/>
                <a:graphic xmlns:a="http://schemas.openxmlformats.org/drawingml/2006/main">
                  <a:graphicData uri="http://schemas.microsoft.com/office/word/2010/wordprocessingShape">
                    <wps:wsp>
                      <wps:cNvSpPr/>
                      <wps:spPr>
                        <a:xfrm>
                          <a:off x="0" y="0"/>
                          <a:ext cx="993775" cy="353060"/>
                        </a:xfrm>
                        <a:prstGeom prst="borderCallout2">
                          <a:avLst>
                            <a:gd name="adj1" fmla="val 50148"/>
                            <a:gd name="adj2" fmla="val -1080"/>
                            <a:gd name="adj3" fmla="val 22907"/>
                            <a:gd name="adj4" fmla="val -31594"/>
                            <a:gd name="adj5" fmla="val 30371"/>
                            <a:gd name="adj6" fmla="val -122959"/>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Active and Potential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E93A" id="Line Callout 2 11" o:spid="_x0000_s1049" type="#_x0000_t48" style="position:absolute;left:0;text-align:left;margin-left:127.65pt;margin-top:254.3pt;width:78.25pt;height:27.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" adj="-26559,6560,-6824,4948,-233,10832" fillcolor="#95b3d7 [1940]" strokecolor="black [3213]" strokeweight="1pt">
                <v:textbox>
                  <w:txbxContent>
                    <w:p w:rsidR="00941BB3" w:rsidRPr="00283F5B" w:rsidRDefault="00941BB3" w:rsidP="00A61E01">
                      <w:pPr>
                        <w:jc w:val="center"/>
                        <w:rPr>
                          <w:sz w:val="16"/>
                          <w:szCs w:val="16"/>
                        </w:rPr>
                      </w:pPr>
                      <w:r>
                        <w:rPr>
                          <w:sz w:val="16"/>
                          <w:szCs w:val="16"/>
                        </w:rPr>
                        <w:t>Active and Potential projects</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321E0C4F" wp14:editId="45CAFF5A">
                <wp:simplePos x="0" y="0"/>
                <wp:positionH relativeFrom="column">
                  <wp:posOffset>200891</wp:posOffset>
                </wp:positionH>
                <wp:positionV relativeFrom="paragraph">
                  <wp:posOffset>2197331</wp:posOffset>
                </wp:positionV>
                <wp:extent cx="993775" cy="332105"/>
                <wp:effectExtent l="0" t="152400" r="1711325" b="10795"/>
                <wp:wrapNone/>
                <wp:docPr id="9" name="Line Callout 2 9"/>
                <wp:cNvGraphicFramePr/>
                <a:graphic xmlns:a="http://schemas.openxmlformats.org/drawingml/2006/main">
                  <a:graphicData uri="http://schemas.microsoft.com/office/word/2010/wordprocessingShape">
                    <wps:wsp>
                      <wps:cNvSpPr/>
                      <wps:spPr>
                        <a:xfrm>
                          <a:off x="0" y="0"/>
                          <a:ext cx="993775" cy="332105"/>
                        </a:xfrm>
                        <a:prstGeom prst="borderCallout2">
                          <a:avLst>
                            <a:gd name="adj1" fmla="val 44677"/>
                            <a:gd name="adj2" fmla="val 102068"/>
                            <a:gd name="adj3" fmla="val 36468"/>
                            <a:gd name="adj4" fmla="val 143315"/>
                            <a:gd name="adj5" fmla="val -43008"/>
                            <a:gd name="adj6" fmla="val 27089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Energy Baseline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0C4F" id="Line Callout 2 9" o:spid="_x0000_s1050" type="#_x0000_t48" style="position:absolute;left:0;text-align:left;margin-left:15.8pt;margin-top:173pt;width:78.25pt;height:2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" adj="58513,-9290,30956,7877,22047,9650" fillcolor="#95b3d7 [1940]" strokecolor="black [3213]" strokeweight="1pt">
                <v:textbox>
                  <w:txbxContent>
                    <w:p w:rsidR="00941BB3" w:rsidRPr="00283F5B" w:rsidRDefault="00941BB3" w:rsidP="00A61E01">
                      <w:pPr>
                        <w:jc w:val="center"/>
                        <w:rPr>
                          <w:sz w:val="16"/>
                          <w:szCs w:val="16"/>
                        </w:rPr>
                      </w:pPr>
                      <w:r>
                        <w:rPr>
                          <w:sz w:val="16"/>
                          <w:szCs w:val="16"/>
                        </w:rPr>
                        <w:t>Energy Baseline and Goals</w:t>
                      </w:r>
                    </w:p>
                  </w:txbxContent>
                </v:textbox>
                <o:callout v:ext="edit" minusx="t"/>
              </v:shape>
            </w:pict>
          </mc:Fallback>
        </mc:AlternateContent>
      </w:r>
      <w:r w:rsidR="00934A0A">
        <w:t xml:space="preserve">As the following screenshot shows, the Roadmap table includes an energy performance </w:t>
      </w:r>
      <w:r w:rsidR="00072F12">
        <w:t xml:space="preserve">summary of </w:t>
      </w:r>
      <w:r w:rsidR="00934A0A">
        <w:t xml:space="preserve">the building. </w:t>
      </w:r>
      <w:r w:rsidR="00F45DD5">
        <w:t xml:space="preserve">White cells in the table are input cells. Any shaded cell contains titles or calculations. </w:t>
      </w:r>
      <w:r w:rsidR="00934A0A">
        <w:t>The</w:t>
      </w:r>
      <w:r w:rsidR="00D85260">
        <w:t xml:space="preserve"> top section of the Roadmap table</w:t>
      </w:r>
      <w:r w:rsidR="00F45DD5">
        <w:t xml:space="preserve"> is the</w:t>
      </w:r>
      <w:r w:rsidR="00934A0A">
        <w:t xml:space="preserve"> energy performance </w:t>
      </w:r>
      <w:r w:rsidR="00934A0A">
        <w:lastRenderedPageBreak/>
        <w:t>summary</w:t>
      </w:r>
      <w:r w:rsidR="00F45DD5">
        <w:t>. The summary</w:t>
      </w:r>
      <w:r w:rsidR="00934A0A">
        <w:t xml:space="preserve"> shows the annual energy usage and cost baseline, the desired percentage of total usage and cost reduction target, and the </w:t>
      </w:r>
      <w:r w:rsidR="00C715A2">
        <w:t xml:space="preserve">energy performance metric in </w:t>
      </w:r>
      <w:bookmarkStart w:id="11" w:name="_GoBack"/>
      <w:r w:rsidR="00C715A2">
        <w:t>kBtu</w:t>
      </w:r>
      <w:bookmarkEnd w:id="11"/>
      <w:r w:rsidR="00C715A2">
        <w:t xml:space="preserve">/ft^2. </w:t>
      </w:r>
      <w:r w:rsidR="00934A0A">
        <w:t>The energy performance summary also shows the total energy usage and cost savings r</w:t>
      </w:r>
      <w:r w:rsidR="00B52D82">
        <w:t>ealized</w:t>
      </w:r>
      <w:r w:rsidR="00934A0A">
        <w:t xml:space="preserve"> from the active projects listed on the roadmap table.</w:t>
      </w:r>
      <w:r w:rsidR="00455F32" w:rsidRPr="00455F32">
        <w:t xml:space="preserve"> </w:t>
      </w:r>
      <w:r w:rsidR="00D85260">
        <w:t>If your organization also tracks water, water consumption and cost baselines</w:t>
      </w:r>
      <w:r w:rsidR="00B52D82">
        <w:t>, the desired percentage of total usage and cost reduction target, and the water performance metric in Gal/ft^2 will also be displayed in this area. Lastly, water and cost savings realized from any active projects will also be displayed in the performance summary (see screenshot below)</w:t>
      </w:r>
    </w:p>
    <w:p w:rsidR="007652A2" w:rsidRDefault="007652A2" w:rsidP="00FF07E2">
      <w:pPr>
        <w:ind w:left="720"/>
      </w:pPr>
    </w:p>
    <w:p w:rsidR="00934A0A" w:rsidRDefault="007652A2" w:rsidP="00B51B6F">
      <w:pPr>
        <w:ind w:left="720"/>
      </w:pPr>
      <w:r>
        <w:rPr>
          <w:noProof/>
        </w:rPr>
        <w:drawing>
          <wp:inline distT="0" distB="0" distL="0" distR="0">
            <wp:extent cx="6019800" cy="3044834"/>
            <wp:effectExtent l="19050" t="19050" r="1905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F4B83F.tmp"/>
                    <pic:cNvPicPr/>
                  </pic:nvPicPr>
                  <pic:blipFill>
                    <a:blip r:embed="rId19">
                      <a:extLst>
                        <a:ext uri="{28A0092B-C50C-407E-A947-70E740481C1C}">
                          <a14:useLocalDpi xmlns:a14="http://schemas.microsoft.com/office/drawing/2010/main" val="0"/>
                        </a:ext>
                      </a:extLst>
                    </a:blip>
                    <a:stretch>
                      <a:fillRect/>
                    </a:stretch>
                  </pic:blipFill>
                  <pic:spPr>
                    <a:xfrm>
                      <a:off x="0" y="0"/>
                      <a:ext cx="6023667" cy="3046790"/>
                    </a:xfrm>
                    <a:prstGeom prst="rect">
                      <a:avLst/>
                    </a:prstGeom>
                    <a:ln>
                      <a:solidFill>
                        <a:schemeClr val="tx1"/>
                      </a:solidFill>
                    </a:ln>
                  </pic:spPr>
                </pic:pic>
              </a:graphicData>
            </a:graphic>
          </wp:inline>
        </w:drawing>
      </w:r>
    </w:p>
    <w:p w:rsidR="007652A2" w:rsidRDefault="007652A2" w:rsidP="00B0193A">
      <w:pPr>
        <w:ind w:left="720"/>
      </w:pPr>
    </w:p>
    <w:p w:rsidR="00C61910" w:rsidRDefault="00C61910" w:rsidP="00B0193A">
      <w:pPr>
        <w:ind w:left="720"/>
      </w:pPr>
      <w:r w:rsidRPr="00F812E3">
        <w:t xml:space="preserve">The </w:t>
      </w:r>
      <w:r w:rsidR="00B52D82">
        <w:t>project tracking</w:t>
      </w:r>
      <w:r w:rsidR="00F64F47">
        <w:t xml:space="preserve"> portion of the </w:t>
      </w:r>
      <w:r w:rsidRPr="00F812E3">
        <w:t xml:space="preserve">roadmap table is divided into two (2) sections, the active project </w:t>
      </w:r>
      <w:r w:rsidR="00DA7A65" w:rsidRPr="00F812E3">
        <w:t>section,</w:t>
      </w:r>
      <w:r w:rsidRPr="00F812E3">
        <w:t xml:space="preserve"> and the potential project section. </w:t>
      </w:r>
      <w:r w:rsidR="00073985" w:rsidRPr="00F812E3">
        <w:t>T</w:t>
      </w:r>
      <w:r w:rsidRPr="00F812E3">
        <w:t>he roadmap table</w:t>
      </w:r>
      <w:r w:rsidR="00073985" w:rsidRPr="00F812E3">
        <w:t xml:space="preserve"> allows</w:t>
      </w:r>
      <w:r w:rsidRPr="00F812E3">
        <w:t xml:space="preserve"> the </w:t>
      </w:r>
      <w:r w:rsidR="00B52D82">
        <w:t>building energy team</w:t>
      </w:r>
      <w:r w:rsidRPr="00F812E3">
        <w:t xml:space="preserve"> </w:t>
      </w:r>
      <w:r w:rsidR="00073985" w:rsidRPr="00F812E3">
        <w:t>to</w:t>
      </w:r>
      <w:r w:rsidRPr="00F812E3">
        <w:t xml:space="preserve"> have the option to track the following </w:t>
      </w:r>
      <w:r w:rsidR="00665FA9" w:rsidRPr="00F812E3">
        <w:t xml:space="preserve">items </w:t>
      </w:r>
      <w:r w:rsidRPr="00F812E3">
        <w:t>for active and potential energy conservation projects:</w:t>
      </w:r>
    </w:p>
    <w:p w:rsidR="00C65539" w:rsidRDefault="00C65539" w:rsidP="00B0193A">
      <w:pPr>
        <w:ind w:left="720"/>
      </w:pPr>
    </w:p>
    <w:p w:rsidR="00B5431B" w:rsidRDefault="00B5431B" w:rsidP="00DA7A65">
      <w:pPr>
        <w:spacing w:after="120"/>
        <w:ind w:left="720"/>
        <w:rPr>
          <w:b/>
        </w:rPr>
      </w:pPr>
      <w:r w:rsidRPr="00B5431B">
        <w:rPr>
          <w:b/>
        </w:rPr>
        <w:t xml:space="preserve">Roadmap </w:t>
      </w:r>
      <w:r w:rsidR="00F64F47">
        <w:rPr>
          <w:b/>
        </w:rPr>
        <w:t xml:space="preserve">Input </w:t>
      </w:r>
      <w:r w:rsidRPr="00B5431B">
        <w:rPr>
          <w:b/>
        </w:rPr>
        <w:t>Fields:</w:t>
      </w:r>
    </w:p>
    <w:tbl>
      <w:tblPr>
        <w:tblStyle w:val="GridTable4"/>
        <w:tblW w:w="9535" w:type="dxa"/>
        <w:jc w:val="center"/>
        <w:tblLook w:val="04A0" w:firstRow="1" w:lastRow="0" w:firstColumn="1" w:lastColumn="0" w:noHBand="0" w:noVBand="1"/>
      </w:tblPr>
      <w:tblGrid>
        <w:gridCol w:w="2875"/>
        <w:gridCol w:w="6660"/>
      </w:tblGrid>
      <w:tr w:rsidR="00166001" w:rsidRPr="00166001" w:rsidTr="0099288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noWrap/>
            <w:hideMark/>
          </w:tcPr>
          <w:p w:rsidR="00166001" w:rsidRPr="00166001" w:rsidRDefault="00166001" w:rsidP="00166001">
            <w:pPr>
              <w:jc w:val="left"/>
              <w:rPr>
                <w:rFonts w:ascii="Calibri" w:hAnsi="Calibri"/>
                <w:color w:val="FFFFFF"/>
                <w:sz w:val="22"/>
                <w:szCs w:val="22"/>
              </w:rPr>
            </w:pPr>
            <w:r w:rsidRPr="00166001">
              <w:rPr>
                <w:rFonts w:ascii="Calibri" w:hAnsi="Calibri"/>
                <w:color w:val="FFFFFF"/>
                <w:sz w:val="22"/>
                <w:szCs w:val="22"/>
              </w:rPr>
              <w:t>Input Field</w:t>
            </w:r>
          </w:p>
        </w:tc>
        <w:tc>
          <w:tcPr>
            <w:tcW w:w="6660" w:type="dxa"/>
            <w:noWrap/>
            <w:hideMark/>
          </w:tcPr>
          <w:p w:rsidR="00166001" w:rsidRPr="00166001" w:rsidRDefault="00166001" w:rsidP="00166001">
            <w:pPr>
              <w:jc w:val="left"/>
              <w:cnfStyle w:val="100000000000" w:firstRow="1" w:lastRow="0" w:firstColumn="0" w:lastColumn="0" w:oddVBand="0" w:evenVBand="0" w:oddHBand="0" w:evenHBand="0" w:firstRowFirstColumn="0" w:firstRowLastColumn="0" w:lastRowFirstColumn="0" w:lastRowLastColumn="0"/>
              <w:rPr>
                <w:rFonts w:ascii="Calibri" w:hAnsi="Calibri"/>
                <w:color w:val="FFFFFF"/>
                <w:sz w:val="22"/>
                <w:szCs w:val="22"/>
              </w:rPr>
            </w:pPr>
            <w:r w:rsidRPr="00166001">
              <w:rPr>
                <w:rFonts w:ascii="Calibri" w:hAnsi="Calibri"/>
                <w:color w:val="FFFFFF"/>
                <w:sz w:val="22"/>
                <w:szCs w:val="22"/>
              </w:rPr>
              <w:t>Description</w:t>
            </w:r>
          </w:p>
        </w:tc>
      </w:tr>
      <w:tr w:rsidR="00166001" w:rsidRPr="00166001" w:rsidTr="0099288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7652A2" w:rsidP="00166001">
            <w:pPr>
              <w:jc w:val="left"/>
              <w:rPr>
                <w:rFonts w:cs="Arial"/>
                <w:b w:val="0"/>
                <w:i/>
                <w:color w:val="000000"/>
                <w:sz w:val="22"/>
                <w:szCs w:val="22"/>
              </w:rPr>
            </w:pPr>
            <w:r>
              <w:rPr>
                <w:rFonts w:cs="Arial"/>
                <w:b w:val="0"/>
                <w:i/>
                <w:color w:val="000000"/>
                <w:sz w:val="22"/>
                <w:szCs w:val="22"/>
              </w:rPr>
              <w:t>Project Status</w:t>
            </w:r>
          </w:p>
        </w:tc>
        <w:tc>
          <w:tcPr>
            <w:tcW w:w="6660" w:type="dxa"/>
            <w:hideMark/>
          </w:tcPr>
          <w:p w:rsidR="00166001" w:rsidRPr="00166001" w:rsidRDefault="007652A2" w:rsidP="0016600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This is a selectable field. Potential project statuses include “Funding Approval in Progress”, “Feasibility Study in Progress”, and “Opportunity Identified”. Active and Complete statuses can be chosen for projects that have approved funding. </w:t>
            </w:r>
          </w:p>
        </w:tc>
      </w:tr>
      <w:tr w:rsidR="00166001" w:rsidRPr="00166001" w:rsidTr="0099288D">
        <w:trPr>
          <w:trHeight w:val="206"/>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BOMI/ECM</w:t>
            </w:r>
            <w:r w:rsidR="007652A2">
              <w:rPr>
                <w:rFonts w:cs="Arial"/>
                <w:b w:val="0"/>
                <w:i/>
                <w:color w:val="000000"/>
                <w:sz w:val="22"/>
                <w:szCs w:val="22"/>
              </w:rPr>
              <w:t xml:space="preserve"> Best Practice</w:t>
            </w:r>
          </w:p>
        </w:tc>
        <w:tc>
          <w:tcPr>
            <w:tcW w:w="6660" w:type="dxa"/>
            <w:hideMark/>
          </w:tcPr>
          <w:p w:rsidR="00166001" w:rsidRPr="00166001" w:rsidRDefault="007652A2" w:rsidP="00166001">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Best practice description listed on the BOMI and ECM tables.</w:t>
            </w:r>
          </w:p>
        </w:tc>
      </w:tr>
      <w:tr w:rsidR="00166001" w:rsidRPr="00166001" w:rsidTr="0099288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Project Description</w:t>
            </w:r>
          </w:p>
        </w:tc>
        <w:tc>
          <w:tcPr>
            <w:tcW w:w="6660" w:type="dxa"/>
            <w:hideMark/>
          </w:tcPr>
          <w:p w:rsidR="00166001" w:rsidRPr="00166001" w:rsidRDefault="00166001" w:rsidP="0016600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Detailed description of the project.</w:t>
            </w:r>
          </w:p>
        </w:tc>
      </w:tr>
      <w:tr w:rsidR="00166001" w:rsidRPr="00166001" w:rsidTr="0099288D">
        <w:trPr>
          <w:trHeight w:val="341"/>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Est kWh Savings</w:t>
            </w:r>
          </w:p>
        </w:tc>
        <w:tc>
          <w:tcPr>
            <w:tcW w:w="6660" w:type="dxa"/>
            <w:hideMark/>
          </w:tcPr>
          <w:p w:rsidR="00166001" w:rsidRPr="00166001" w:rsidRDefault="00166001" w:rsidP="00166001">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Estimated annual kWh savings after project implementation is completed.</w:t>
            </w:r>
          </w:p>
        </w:tc>
      </w:tr>
      <w:tr w:rsidR="00166001" w:rsidRPr="00166001" w:rsidTr="0099288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Est MCF Savings</w:t>
            </w:r>
          </w:p>
        </w:tc>
        <w:tc>
          <w:tcPr>
            <w:tcW w:w="6660" w:type="dxa"/>
            <w:hideMark/>
          </w:tcPr>
          <w:p w:rsidR="00166001" w:rsidRPr="00166001" w:rsidRDefault="00166001" w:rsidP="0016600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Estimated annual MCF of natural gas (NG) savings after project implementation is completed.</w:t>
            </w:r>
          </w:p>
        </w:tc>
      </w:tr>
      <w:tr w:rsidR="00166001" w:rsidRPr="00166001" w:rsidTr="0099288D">
        <w:trPr>
          <w:trHeight w:val="377"/>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lastRenderedPageBreak/>
              <w:t xml:space="preserve">Est Gal Savings </w:t>
            </w:r>
          </w:p>
        </w:tc>
        <w:tc>
          <w:tcPr>
            <w:tcW w:w="6660" w:type="dxa"/>
            <w:hideMark/>
          </w:tcPr>
          <w:p w:rsidR="00166001" w:rsidRPr="00166001" w:rsidRDefault="00166001" w:rsidP="00166001">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Estimated annual gallons of water savings after project implementation is completed.</w:t>
            </w:r>
          </w:p>
        </w:tc>
      </w:tr>
      <w:tr w:rsidR="00166001" w:rsidRPr="00166001" w:rsidTr="0099288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Plan Year</w:t>
            </w:r>
          </w:p>
        </w:tc>
        <w:tc>
          <w:tcPr>
            <w:tcW w:w="6660" w:type="dxa"/>
            <w:hideMark/>
          </w:tcPr>
          <w:p w:rsidR="00166001" w:rsidRPr="00166001" w:rsidRDefault="00166001" w:rsidP="0016600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Fiscal year when funds are allocated to the project and when the project implementation begins.</w:t>
            </w:r>
          </w:p>
        </w:tc>
      </w:tr>
      <w:tr w:rsidR="00166001" w:rsidRPr="00166001" w:rsidTr="0099288D">
        <w:trPr>
          <w:trHeight w:val="288"/>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Total Budget</w:t>
            </w:r>
          </w:p>
        </w:tc>
        <w:tc>
          <w:tcPr>
            <w:tcW w:w="6660" w:type="dxa"/>
            <w:hideMark/>
          </w:tcPr>
          <w:p w:rsidR="00166001" w:rsidRPr="00166001" w:rsidRDefault="00166001" w:rsidP="00166001">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Total funds allocated to implement the project.</w:t>
            </w:r>
          </w:p>
        </w:tc>
      </w:tr>
      <w:tr w:rsidR="00166001" w:rsidRPr="00166001" w:rsidTr="0099288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Start Date</w:t>
            </w:r>
          </w:p>
        </w:tc>
        <w:tc>
          <w:tcPr>
            <w:tcW w:w="6660" w:type="dxa"/>
            <w:hideMark/>
          </w:tcPr>
          <w:p w:rsidR="00166001" w:rsidRPr="00166001" w:rsidRDefault="00166001" w:rsidP="0016600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Actual date when implementation begins.</w:t>
            </w:r>
          </w:p>
        </w:tc>
      </w:tr>
      <w:tr w:rsidR="00166001" w:rsidRPr="00166001" w:rsidTr="0099288D">
        <w:trPr>
          <w:trHeight w:val="288"/>
          <w:jc w:val="center"/>
        </w:trPr>
        <w:tc>
          <w:tcPr>
            <w:cnfStyle w:val="001000000000" w:firstRow="0" w:lastRow="0" w:firstColumn="1" w:lastColumn="0" w:oddVBand="0" w:evenVBand="0" w:oddHBand="0" w:evenHBand="0" w:firstRowFirstColumn="0" w:firstRowLastColumn="0" w:lastRowFirstColumn="0" w:lastRowLastColumn="0"/>
            <w:tcW w:w="2875" w:type="dxa"/>
            <w:hideMark/>
          </w:tcPr>
          <w:p w:rsidR="00166001" w:rsidRPr="00166001" w:rsidRDefault="00166001" w:rsidP="00166001">
            <w:pPr>
              <w:jc w:val="left"/>
              <w:rPr>
                <w:rFonts w:cs="Arial"/>
                <w:b w:val="0"/>
                <w:i/>
                <w:color w:val="000000"/>
                <w:sz w:val="22"/>
                <w:szCs w:val="22"/>
              </w:rPr>
            </w:pPr>
            <w:r w:rsidRPr="00166001">
              <w:rPr>
                <w:rFonts w:cs="Arial"/>
                <w:b w:val="0"/>
                <w:i/>
                <w:color w:val="000000"/>
                <w:sz w:val="22"/>
                <w:szCs w:val="22"/>
              </w:rPr>
              <w:t>Completion Date</w:t>
            </w:r>
          </w:p>
        </w:tc>
        <w:tc>
          <w:tcPr>
            <w:tcW w:w="6660" w:type="dxa"/>
            <w:hideMark/>
          </w:tcPr>
          <w:p w:rsidR="00166001" w:rsidRPr="00166001" w:rsidRDefault="00166001" w:rsidP="00166001">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66001">
              <w:rPr>
                <w:rFonts w:ascii="Calibri" w:hAnsi="Calibri"/>
                <w:color w:val="000000"/>
                <w:sz w:val="22"/>
                <w:szCs w:val="22"/>
              </w:rPr>
              <w:t>Actual date when project is completed.</w:t>
            </w:r>
          </w:p>
        </w:tc>
      </w:tr>
      <w:tr w:rsidR="007652A2" w:rsidRPr="00166001" w:rsidTr="0099288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5" w:type="dxa"/>
          </w:tcPr>
          <w:p w:rsidR="007652A2" w:rsidRPr="007652A2" w:rsidRDefault="007652A2" w:rsidP="00166001">
            <w:pPr>
              <w:jc w:val="left"/>
              <w:rPr>
                <w:rFonts w:cs="Arial"/>
                <w:b w:val="0"/>
                <w:i/>
                <w:color w:val="000000"/>
                <w:sz w:val="22"/>
                <w:szCs w:val="22"/>
              </w:rPr>
            </w:pPr>
            <w:r w:rsidRPr="007652A2">
              <w:rPr>
                <w:rFonts w:cs="Arial"/>
                <w:b w:val="0"/>
                <w:i/>
                <w:color w:val="000000"/>
                <w:sz w:val="22"/>
                <w:szCs w:val="22"/>
              </w:rPr>
              <w:t>Utility Rebates</w:t>
            </w:r>
          </w:p>
        </w:tc>
        <w:tc>
          <w:tcPr>
            <w:tcW w:w="6660" w:type="dxa"/>
          </w:tcPr>
          <w:p w:rsidR="007652A2" w:rsidRPr="00166001" w:rsidRDefault="007652A2" w:rsidP="0016600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The dollar amount of utility rebates available for the project.</w:t>
            </w:r>
          </w:p>
        </w:tc>
      </w:tr>
    </w:tbl>
    <w:p w:rsidR="007652A2" w:rsidRDefault="007652A2" w:rsidP="00DA7A65">
      <w:pPr>
        <w:spacing w:after="120"/>
        <w:ind w:left="720"/>
        <w:rPr>
          <w:b/>
        </w:rPr>
      </w:pPr>
    </w:p>
    <w:p w:rsidR="00F64F47" w:rsidRDefault="00F64F47" w:rsidP="00DA7A65">
      <w:pPr>
        <w:spacing w:after="120"/>
        <w:ind w:left="720"/>
        <w:rPr>
          <w:b/>
        </w:rPr>
      </w:pPr>
      <w:r w:rsidRPr="00B5431B">
        <w:rPr>
          <w:b/>
        </w:rPr>
        <w:t xml:space="preserve">Roadmap </w:t>
      </w:r>
      <w:r>
        <w:rPr>
          <w:b/>
        </w:rPr>
        <w:t xml:space="preserve">Output </w:t>
      </w:r>
      <w:r w:rsidRPr="00B5431B">
        <w:rPr>
          <w:b/>
        </w:rPr>
        <w:t>Fields:</w:t>
      </w:r>
    </w:p>
    <w:tbl>
      <w:tblPr>
        <w:tblW w:w="9180" w:type="dxa"/>
        <w:tblInd w:w="715" w:type="dxa"/>
        <w:tblLook w:val="04A0" w:firstRow="1" w:lastRow="0" w:firstColumn="1" w:lastColumn="0" w:noHBand="0" w:noVBand="1"/>
      </w:tblPr>
      <w:tblGrid>
        <w:gridCol w:w="2880"/>
        <w:gridCol w:w="6300"/>
      </w:tblGrid>
      <w:tr w:rsidR="001C1584" w:rsidRPr="001C1584" w:rsidTr="0099288D">
        <w:trPr>
          <w:trHeight w:val="312"/>
        </w:trPr>
        <w:tc>
          <w:tcPr>
            <w:tcW w:w="2880" w:type="dxa"/>
            <w:tcBorders>
              <w:top w:val="single" w:sz="4" w:space="0" w:color="000000"/>
              <w:left w:val="single" w:sz="4" w:space="0" w:color="000000"/>
              <w:bottom w:val="single" w:sz="4" w:space="0" w:color="000000"/>
              <w:right w:val="nil"/>
            </w:tcBorders>
            <w:shd w:val="clear" w:color="000000" w:fill="000000"/>
            <w:noWrap/>
            <w:vAlign w:val="center"/>
            <w:hideMark/>
          </w:tcPr>
          <w:p w:rsidR="001C1584" w:rsidRPr="001C1584" w:rsidRDefault="001C1584" w:rsidP="001C1584">
            <w:pPr>
              <w:rPr>
                <w:rFonts w:ascii="Calibri" w:hAnsi="Calibri"/>
                <w:b/>
                <w:bCs/>
                <w:color w:val="FFFFFF"/>
              </w:rPr>
            </w:pPr>
            <w:r w:rsidRPr="001C1584">
              <w:rPr>
                <w:rFonts w:ascii="Calibri" w:hAnsi="Calibri"/>
                <w:b/>
                <w:bCs/>
                <w:color w:val="FFFFFF"/>
              </w:rPr>
              <w:t>Output Fields</w:t>
            </w:r>
          </w:p>
        </w:tc>
        <w:tc>
          <w:tcPr>
            <w:tcW w:w="6300" w:type="dxa"/>
            <w:tcBorders>
              <w:top w:val="single" w:sz="4" w:space="0" w:color="000000"/>
              <w:left w:val="nil"/>
              <w:bottom w:val="single" w:sz="4" w:space="0" w:color="000000"/>
              <w:right w:val="single" w:sz="4" w:space="0" w:color="000000"/>
            </w:tcBorders>
            <w:shd w:val="clear" w:color="000000" w:fill="000000"/>
            <w:noWrap/>
            <w:vAlign w:val="bottom"/>
            <w:hideMark/>
          </w:tcPr>
          <w:p w:rsidR="001C1584" w:rsidRPr="001C1584" w:rsidRDefault="001C1584" w:rsidP="001C1584">
            <w:pPr>
              <w:jc w:val="left"/>
              <w:rPr>
                <w:rFonts w:ascii="Calibri" w:hAnsi="Calibri"/>
                <w:b/>
                <w:bCs/>
                <w:color w:val="FFFFFF"/>
              </w:rPr>
            </w:pPr>
            <w:r w:rsidRPr="001C1584">
              <w:rPr>
                <w:rFonts w:ascii="Calibri" w:hAnsi="Calibri"/>
                <w:b/>
                <w:bCs/>
                <w:color w:val="FFFFFF"/>
              </w:rPr>
              <w:t>Description</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Target kWh Reduction</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Percentage of estimated project annual savings in kWh based on total reduction target.</w:t>
            </w:r>
          </w:p>
        </w:tc>
      </w:tr>
      <w:tr w:rsidR="001C1584" w:rsidRPr="001C1584" w:rsidTr="0099288D">
        <w:trPr>
          <w:trHeight w:val="288"/>
        </w:trPr>
        <w:tc>
          <w:tcPr>
            <w:tcW w:w="2880" w:type="dxa"/>
            <w:tcBorders>
              <w:top w:val="single" w:sz="4" w:space="0" w:color="000000"/>
              <w:left w:val="single" w:sz="4" w:space="0" w:color="000000"/>
              <w:bottom w:val="single" w:sz="4" w:space="0" w:color="000000"/>
              <w:right w:val="nil"/>
            </w:tcBorders>
            <w:shd w:val="clear" w:color="auto" w:fill="auto"/>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Total kWh</w:t>
            </w:r>
          </w:p>
        </w:tc>
        <w:tc>
          <w:tcPr>
            <w:tcW w:w="6300" w:type="dxa"/>
            <w:tcBorders>
              <w:top w:val="single" w:sz="4" w:space="0" w:color="000000"/>
              <w:left w:val="nil"/>
              <w:bottom w:val="single" w:sz="4" w:space="0" w:color="000000"/>
              <w:right w:val="single" w:sz="4" w:space="0" w:color="000000"/>
            </w:tcBorders>
            <w:shd w:val="clear" w:color="auto" w:fill="auto"/>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Percentage of estimated project annual savings based on total kWh usage.</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Est Elect Cost Savings</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Estimated annual electricity cost savings based on estimated project annual savings and annual energy cost baseline in US dollars per kWh.</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auto" w:fill="auto"/>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Target MCF Reduction</w:t>
            </w:r>
          </w:p>
        </w:tc>
        <w:tc>
          <w:tcPr>
            <w:tcW w:w="6300" w:type="dxa"/>
            <w:tcBorders>
              <w:top w:val="single" w:sz="4" w:space="0" w:color="000000"/>
              <w:left w:val="nil"/>
              <w:bottom w:val="single" w:sz="4" w:space="0" w:color="000000"/>
              <w:right w:val="single" w:sz="4" w:space="0" w:color="000000"/>
            </w:tcBorders>
            <w:shd w:val="clear" w:color="auto" w:fill="auto"/>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Percentage of estimated project annual savings in MCF based on total reduction target.</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Total MCF</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Percentage of estimated project annual savings based on total MCF of NG usage.</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auto" w:fill="auto"/>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Est NG Cost Savings</w:t>
            </w:r>
          </w:p>
        </w:tc>
        <w:tc>
          <w:tcPr>
            <w:tcW w:w="6300" w:type="dxa"/>
            <w:tcBorders>
              <w:top w:val="single" w:sz="4" w:space="0" w:color="000000"/>
              <w:left w:val="nil"/>
              <w:bottom w:val="single" w:sz="4" w:space="0" w:color="000000"/>
              <w:right w:val="single" w:sz="4" w:space="0" w:color="000000"/>
            </w:tcBorders>
            <w:shd w:val="clear" w:color="auto" w:fill="auto"/>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Estimated NG cost savings based on estimated project savings and annual energy cost baseline in US dollars per MCF.</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Target Gal Reduction</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Percentage of estimated project annual savings in gallons based on total reduction target.</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auto" w:fill="auto"/>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Total Gal</w:t>
            </w:r>
          </w:p>
        </w:tc>
        <w:tc>
          <w:tcPr>
            <w:tcW w:w="6300" w:type="dxa"/>
            <w:tcBorders>
              <w:top w:val="single" w:sz="4" w:space="0" w:color="000000"/>
              <w:left w:val="nil"/>
              <w:bottom w:val="single" w:sz="4" w:space="0" w:color="000000"/>
              <w:right w:val="single" w:sz="4" w:space="0" w:color="000000"/>
            </w:tcBorders>
            <w:shd w:val="clear" w:color="auto" w:fill="auto"/>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Percentage of estimated project annual savings based on total gallons of water used.</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Est Water Cost Savings</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Estimated water cost savings based on estimated project savings and annual energy cost baseline in US dollars per gallon.</w:t>
            </w:r>
          </w:p>
        </w:tc>
      </w:tr>
      <w:tr w:rsidR="001C1584" w:rsidRPr="001C1584" w:rsidTr="0099288D">
        <w:trPr>
          <w:trHeight w:val="288"/>
        </w:trPr>
        <w:tc>
          <w:tcPr>
            <w:tcW w:w="2880" w:type="dxa"/>
            <w:tcBorders>
              <w:top w:val="single" w:sz="4" w:space="0" w:color="000000"/>
              <w:left w:val="single" w:sz="4" w:space="0" w:color="000000"/>
              <w:bottom w:val="single" w:sz="4" w:space="0" w:color="000000"/>
              <w:right w:val="nil"/>
            </w:tcBorders>
            <w:shd w:val="clear" w:color="auto" w:fill="auto"/>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Total Savings (Cost)</w:t>
            </w:r>
          </w:p>
        </w:tc>
        <w:tc>
          <w:tcPr>
            <w:tcW w:w="6300" w:type="dxa"/>
            <w:tcBorders>
              <w:top w:val="single" w:sz="4" w:space="0" w:color="000000"/>
              <w:left w:val="nil"/>
              <w:bottom w:val="single" w:sz="4" w:space="0" w:color="000000"/>
              <w:right w:val="single" w:sz="4" w:space="0" w:color="000000"/>
            </w:tcBorders>
            <w:shd w:val="clear" w:color="auto" w:fill="auto"/>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Total utility cost savings per project (electricity + natural gas + Water).</w:t>
            </w:r>
          </w:p>
        </w:tc>
      </w:tr>
      <w:tr w:rsidR="001C1584" w:rsidRPr="001C1584" w:rsidTr="0099288D">
        <w:trPr>
          <w:trHeight w:val="288"/>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Total Savings (Target)</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 xml:space="preserve">Percentage of total utility cost reduction target per project. </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auto" w:fill="auto"/>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 xml:space="preserve"> Est Total Savings</w:t>
            </w:r>
          </w:p>
        </w:tc>
        <w:tc>
          <w:tcPr>
            <w:tcW w:w="6300" w:type="dxa"/>
            <w:tcBorders>
              <w:top w:val="single" w:sz="4" w:space="0" w:color="000000"/>
              <w:left w:val="nil"/>
              <w:bottom w:val="single" w:sz="4" w:space="0" w:color="000000"/>
              <w:right w:val="single" w:sz="4" w:space="0" w:color="000000"/>
            </w:tcBorders>
            <w:shd w:val="clear" w:color="auto" w:fill="auto"/>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Total utility cost savings based on estimated kWh, MCF, Gallons project savings and annual utility cost baseline in US dollars per kWh, MCF and gallon.</w:t>
            </w:r>
          </w:p>
        </w:tc>
      </w:tr>
      <w:tr w:rsidR="001C1584" w:rsidRPr="001C1584" w:rsidTr="0099288D">
        <w:trPr>
          <w:trHeight w:val="576"/>
        </w:trPr>
        <w:tc>
          <w:tcPr>
            <w:tcW w:w="2880" w:type="dxa"/>
            <w:tcBorders>
              <w:top w:val="single" w:sz="4" w:space="0" w:color="000000"/>
              <w:left w:val="single" w:sz="4" w:space="0" w:color="000000"/>
              <w:bottom w:val="single" w:sz="4" w:space="0" w:color="000000"/>
              <w:right w:val="nil"/>
            </w:tcBorders>
            <w:shd w:val="clear" w:color="D9D9D9" w:fill="D9D9D9"/>
            <w:noWrap/>
            <w:vAlign w:val="center"/>
            <w:hideMark/>
          </w:tcPr>
          <w:p w:rsidR="001C1584" w:rsidRPr="001C1584" w:rsidRDefault="001C1584" w:rsidP="001C1584">
            <w:pPr>
              <w:rPr>
                <w:rFonts w:cs="Arial"/>
                <w:i/>
                <w:iCs/>
                <w:color w:val="000000"/>
                <w:sz w:val="22"/>
                <w:szCs w:val="22"/>
              </w:rPr>
            </w:pPr>
            <w:r w:rsidRPr="001C1584">
              <w:rPr>
                <w:rFonts w:cs="Arial"/>
                <w:i/>
                <w:iCs/>
                <w:color w:val="000000"/>
                <w:sz w:val="22"/>
                <w:szCs w:val="22"/>
              </w:rPr>
              <w:t>Est SPB (Years)</w:t>
            </w:r>
          </w:p>
        </w:tc>
        <w:tc>
          <w:tcPr>
            <w:tcW w:w="6300" w:type="dxa"/>
            <w:tcBorders>
              <w:top w:val="single" w:sz="4" w:space="0" w:color="000000"/>
              <w:left w:val="nil"/>
              <w:bottom w:val="single" w:sz="4" w:space="0" w:color="000000"/>
              <w:right w:val="single" w:sz="4" w:space="0" w:color="000000"/>
            </w:tcBorders>
            <w:shd w:val="clear" w:color="D9D9D9" w:fill="D9D9D9"/>
            <w:vAlign w:val="center"/>
            <w:hideMark/>
          </w:tcPr>
          <w:p w:rsidR="001C1584" w:rsidRPr="001C1584" w:rsidRDefault="001C1584" w:rsidP="001C1584">
            <w:pPr>
              <w:jc w:val="left"/>
              <w:rPr>
                <w:rFonts w:ascii="Calibri" w:hAnsi="Calibri"/>
                <w:color w:val="000000"/>
                <w:sz w:val="22"/>
                <w:szCs w:val="22"/>
              </w:rPr>
            </w:pPr>
            <w:r w:rsidRPr="001C1584">
              <w:rPr>
                <w:rFonts w:ascii="Calibri" w:hAnsi="Calibri"/>
                <w:color w:val="000000"/>
                <w:sz w:val="22"/>
                <w:szCs w:val="22"/>
              </w:rPr>
              <w:t>Estimated simple payback (SPB) based on estimated total utility cost savings and total project cost (total budget allocated to implement the project).</w:t>
            </w:r>
          </w:p>
        </w:tc>
      </w:tr>
    </w:tbl>
    <w:p w:rsidR="00026951" w:rsidRDefault="00026951" w:rsidP="00B5431B">
      <w:pPr>
        <w:ind w:left="720"/>
      </w:pPr>
    </w:p>
    <w:p w:rsidR="00026951" w:rsidRDefault="00026951" w:rsidP="00026951">
      <w:pPr>
        <w:ind w:left="720"/>
      </w:pPr>
      <w:r>
        <w:t>The roadmap table has 30 records available to keep track of active and potential projects.  The first fifteen (15) records are available for active projects while the reminder 15 records are available for potential projects (see screenshot below).</w:t>
      </w:r>
    </w:p>
    <w:p w:rsidR="00026951" w:rsidRDefault="00026951" w:rsidP="00026951">
      <w:pPr>
        <w:ind w:left="720"/>
      </w:pPr>
    </w:p>
    <w:p w:rsidR="00026951" w:rsidRDefault="00813AD5" w:rsidP="00026951">
      <w:pPr>
        <w:ind w:left="720"/>
        <w:jc w:val="center"/>
      </w:pPr>
      <w:r>
        <w:rPr>
          <w:noProof/>
        </w:rPr>
        <w:lastRenderedPageBreak/>
        <mc:AlternateContent>
          <mc:Choice Requires="wps">
            <w:drawing>
              <wp:anchor distT="0" distB="0" distL="114300" distR="114300" simplePos="0" relativeHeight="251654144" behindDoc="0" locked="0" layoutInCell="1" allowOverlap="1" wp14:anchorId="11D5E336" wp14:editId="557A3953">
                <wp:simplePos x="0" y="0"/>
                <wp:positionH relativeFrom="column">
                  <wp:posOffset>2708564</wp:posOffset>
                </wp:positionH>
                <wp:positionV relativeFrom="paragraph">
                  <wp:posOffset>2256213</wp:posOffset>
                </wp:positionV>
                <wp:extent cx="993775" cy="491836"/>
                <wp:effectExtent l="1181100" t="0" r="15875" b="137160"/>
                <wp:wrapNone/>
                <wp:docPr id="14" name="Line Callout 2 14"/>
                <wp:cNvGraphicFramePr/>
                <a:graphic xmlns:a="http://schemas.openxmlformats.org/drawingml/2006/main">
                  <a:graphicData uri="http://schemas.microsoft.com/office/word/2010/wordprocessingShape">
                    <wps:wsp>
                      <wps:cNvSpPr/>
                      <wps:spPr>
                        <a:xfrm>
                          <a:off x="0" y="0"/>
                          <a:ext cx="993775" cy="491836"/>
                        </a:xfrm>
                        <a:prstGeom prst="borderCallout2">
                          <a:avLst>
                            <a:gd name="adj1" fmla="val 49371"/>
                            <a:gd name="adj2" fmla="val -4667"/>
                            <a:gd name="adj3" fmla="val 62510"/>
                            <a:gd name="adj4" fmla="val -62840"/>
                            <a:gd name="adj5" fmla="val 123256"/>
                            <a:gd name="adj6" fmla="val -119509"/>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Roadmap Potential Projects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E336" id="Line Callout 2 14" o:spid="_x0000_s1051" type="#_x0000_t48" style="position:absolute;left:0;text-align:left;margin-left:213.25pt;margin-top:177.65pt;width:78.25pt;height:3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" adj="-25814,26623,-13573,13502,-1008,10664" fillcolor="#95b3d7 [1940]" strokecolor="black [3213]" strokeweight="1pt">
                <v:textbox>
                  <w:txbxContent>
                    <w:p w:rsidR="00941BB3" w:rsidRPr="00283F5B" w:rsidRDefault="00941BB3" w:rsidP="00A61E01">
                      <w:pPr>
                        <w:jc w:val="center"/>
                        <w:rPr>
                          <w:sz w:val="16"/>
                          <w:szCs w:val="16"/>
                        </w:rPr>
                      </w:pPr>
                      <w:r>
                        <w:rPr>
                          <w:sz w:val="16"/>
                          <w:szCs w:val="16"/>
                        </w:rPr>
                        <w:t>Roadmap Potential Projects Section</w:t>
                      </w:r>
                    </w:p>
                  </w:txbxContent>
                </v:textbox>
                <o:callout v:ext="edit" minusy="t"/>
              </v:shape>
            </w:pict>
          </mc:Fallback>
        </mc:AlternateContent>
      </w:r>
      <w:r w:rsidR="00182CA6">
        <w:rPr>
          <w:noProof/>
        </w:rPr>
        <mc:AlternateContent>
          <mc:Choice Requires="wps">
            <w:drawing>
              <wp:anchor distT="0" distB="0" distL="114300" distR="114300" simplePos="0" relativeHeight="251652096" behindDoc="0" locked="0" layoutInCell="1" allowOverlap="1" wp14:anchorId="0EA129BB" wp14:editId="57CA957E">
                <wp:simplePos x="0" y="0"/>
                <wp:positionH relativeFrom="column">
                  <wp:posOffset>2709545</wp:posOffset>
                </wp:positionH>
                <wp:positionV relativeFrom="paragraph">
                  <wp:posOffset>741680</wp:posOffset>
                </wp:positionV>
                <wp:extent cx="993775" cy="426720"/>
                <wp:effectExtent l="1181100" t="0" r="15875" b="125730"/>
                <wp:wrapNone/>
                <wp:docPr id="13" name="Line Callout 2 13"/>
                <wp:cNvGraphicFramePr/>
                <a:graphic xmlns:a="http://schemas.openxmlformats.org/drawingml/2006/main">
                  <a:graphicData uri="http://schemas.microsoft.com/office/word/2010/wordprocessingShape">
                    <wps:wsp>
                      <wps:cNvSpPr/>
                      <wps:spPr>
                        <a:xfrm>
                          <a:off x="0" y="0"/>
                          <a:ext cx="993775" cy="426720"/>
                        </a:xfrm>
                        <a:prstGeom prst="borderCallout2">
                          <a:avLst>
                            <a:gd name="adj1" fmla="val 49371"/>
                            <a:gd name="adj2" fmla="val -4667"/>
                            <a:gd name="adj3" fmla="val 62510"/>
                            <a:gd name="adj4" fmla="val -62840"/>
                            <a:gd name="adj5" fmla="val 123256"/>
                            <a:gd name="adj6" fmla="val -119509"/>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Roadmap Active Projects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29BB" id="Line Callout 2 13" o:spid="_x0000_s1052" type="#_x0000_t48" style="position:absolute;left:0;text-align:left;margin-left:213.35pt;margin-top:58.4pt;width:78.25pt;height: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" adj="-25814,26623,-13573,13502,-1008,10664" fillcolor="#95b3d7 [1940]" strokecolor="black [3213]" strokeweight="1pt">
                <v:textbox>
                  <w:txbxContent>
                    <w:p w:rsidR="00941BB3" w:rsidRPr="00283F5B" w:rsidRDefault="00941BB3" w:rsidP="00A61E01">
                      <w:pPr>
                        <w:jc w:val="center"/>
                        <w:rPr>
                          <w:sz w:val="16"/>
                          <w:szCs w:val="16"/>
                        </w:rPr>
                      </w:pPr>
                      <w:r>
                        <w:rPr>
                          <w:sz w:val="16"/>
                          <w:szCs w:val="16"/>
                        </w:rPr>
                        <w:t>Roadmap Active Projects Section</w:t>
                      </w:r>
                    </w:p>
                  </w:txbxContent>
                </v:textbox>
                <o:callout v:ext="edit" minusy="t"/>
              </v:shape>
            </w:pict>
          </mc:Fallback>
        </mc:AlternateContent>
      </w:r>
      <w:r w:rsidR="00182CA6" w:rsidRPr="00182CA6">
        <w:rPr>
          <w:noProof/>
        </w:rPr>
        <w:drawing>
          <wp:inline distT="0" distB="0" distL="0" distR="0" wp14:anchorId="131E05B3" wp14:editId="01CD54DB">
            <wp:extent cx="4445000" cy="3428296"/>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678" cy="3428819"/>
                    </a:xfrm>
                    <a:prstGeom prst="rect">
                      <a:avLst/>
                    </a:prstGeom>
                    <a:noFill/>
                    <a:ln>
                      <a:noFill/>
                    </a:ln>
                  </pic:spPr>
                </pic:pic>
              </a:graphicData>
            </a:graphic>
          </wp:inline>
        </w:drawing>
      </w:r>
      <w:r w:rsidR="00FD1082" w:rsidRPr="00FD1082">
        <w:t xml:space="preserve"> </w:t>
      </w:r>
    </w:p>
    <w:p w:rsidR="00C65539" w:rsidRDefault="00C65539" w:rsidP="00026951">
      <w:pPr>
        <w:ind w:left="720"/>
        <w:jc w:val="center"/>
      </w:pPr>
    </w:p>
    <w:p w:rsidR="00026951" w:rsidRDefault="004161E4" w:rsidP="00026951">
      <w:pPr>
        <w:ind w:left="720"/>
      </w:pPr>
      <w:r>
        <w:t>Project</w:t>
      </w:r>
      <w:r w:rsidR="002E1EC8">
        <w:t>s</w:t>
      </w:r>
      <w:r>
        <w:t xml:space="preserve"> listed in the potential project section of the roadmap can be moved to the active project section when the plan year is </w:t>
      </w:r>
      <w:proofErr w:type="gramStart"/>
      <w:r>
        <w:t>defined</w:t>
      </w:r>
      <w:proofErr w:type="gramEnd"/>
      <w:r>
        <w:t xml:space="preserve"> and funds are allocated to the project. </w:t>
      </w:r>
      <w:r w:rsidR="00DF7AB0">
        <w:t>Note that the active and potential project list should be updated at the beginning of the plan year t</w:t>
      </w:r>
      <w:r w:rsidR="00AE106F">
        <w:t>o document the plan’s progress o</w:t>
      </w:r>
      <w:r w:rsidR="00DF7AB0">
        <w:t>n an annual basis.</w:t>
      </w:r>
      <w:r>
        <w:t xml:space="preserve">  </w:t>
      </w:r>
    </w:p>
    <w:p w:rsidR="00B5431B" w:rsidRDefault="00B5431B" w:rsidP="00B5431B">
      <w:pPr>
        <w:ind w:left="720"/>
      </w:pPr>
    </w:p>
    <w:p w:rsidR="00BC0961" w:rsidRDefault="00055FF1" w:rsidP="00B5431B">
      <w:pPr>
        <w:ind w:left="720"/>
      </w:pPr>
      <w:r>
        <w:t>To</w:t>
      </w:r>
      <w:r w:rsidR="002E1EC8">
        <w:t xml:space="preserve"> add projects </w:t>
      </w:r>
      <w:r w:rsidR="00BC0961">
        <w:t>identified using the BOMI and ECM tables, select from the dropdown list on the BOMI/ECM Ref Number field the BOMI or ECM reference number associated with the best practice in question (see the screenshot below).</w:t>
      </w:r>
    </w:p>
    <w:p w:rsidR="00BC0961" w:rsidRDefault="00BC0961" w:rsidP="00B5431B">
      <w:pPr>
        <w:ind w:left="720"/>
      </w:pPr>
    </w:p>
    <w:p w:rsidR="00B5431B" w:rsidRDefault="00A61E01" w:rsidP="00BC0961">
      <w:pPr>
        <w:ind w:left="720"/>
        <w:jc w:val="center"/>
      </w:pPr>
      <w:r>
        <w:rPr>
          <w:noProof/>
        </w:rPr>
        <mc:AlternateContent>
          <mc:Choice Requires="wps">
            <w:drawing>
              <wp:anchor distT="0" distB="0" distL="114300" distR="114300" simplePos="0" relativeHeight="251656192" behindDoc="0" locked="0" layoutInCell="1" allowOverlap="1" wp14:anchorId="459D2AC3" wp14:editId="397E55E1">
                <wp:simplePos x="0" y="0"/>
                <wp:positionH relativeFrom="column">
                  <wp:posOffset>3768436</wp:posOffset>
                </wp:positionH>
                <wp:positionV relativeFrom="paragraph">
                  <wp:posOffset>254923</wp:posOffset>
                </wp:positionV>
                <wp:extent cx="993775" cy="505691"/>
                <wp:effectExtent l="1143000" t="0" r="15875" b="27940"/>
                <wp:wrapNone/>
                <wp:docPr id="16" name="Line Callout 2 16"/>
                <wp:cNvGraphicFramePr/>
                <a:graphic xmlns:a="http://schemas.openxmlformats.org/drawingml/2006/main">
                  <a:graphicData uri="http://schemas.microsoft.com/office/word/2010/wordprocessingShape">
                    <wps:wsp>
                      <wps:cNvSpPr/>
                      <wps:spPr>
                        <a:xfrm>
                          <a:off x="0" y="0"/>
                          <a:ext cx="993775" cy="505691"/>
                        </a:xfrm>
                        <a:prstGeom prst="borderCallout2">
                          <a:avLst>
                            <a:gd name="adj1" fmla="val 49371"/>
                            <a:gd name="adj2" fmla="val -4667"/>
                            <a:gd name="adj3" fmla="val 62510"/>
                            <a:gd name="adj4" fmla="val -62840"/>
                            <a:gd name="adj5" fmla="val 82262"/>
                            <a:gd name="adj6" fmla="val -114708"/>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BOMI/ECM Ref Number Dropdown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2AC3" id="Line Callout 2 16" o:spid="_x0000_s1053" type="#_x0000_t48" style="position:absolute;left:0;text-align:left;margin-left:296.75pt;margin-top:20.05pt;width:78.25pt;height:3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" adj="-24777,17769,-13573,13502,-1008,10664" fillcolor="#95b3d7 [1940]" strokecolor="black [3213]" strokeweight="1pt">
                <v:textbox>
                  <w:txbxContent>
                    <w:p w:rsidR="00941BB3" w:rsidRPr="00283F5B" w:rsidRDefault="00941BB3" w:rsidP="00A61E01">
                      <w:pPr>
                        <w:jc w:val="center"/>
                        <w:rPr>
                          <w:sz w:val="16"/>
                          <w:szCs w:val="16"/>
                        </w:rPr>
                      </w:pPr>
                      <w:r>
                        <w:rPr>
                          <w:sz w:val="16"/>
                          <w:szCs w:val="16"/>
                        </w:rPr>
                        <w:t>BOMI/ECM Ref Number Dropdown List</w:t>
                      </w:r>
                    </w:p>
                  </w:txbxContent>
                </v:textbox>
                <o:callout v:ext="edit" minusy="t"/>
              </v:shape>
            </w:pict>
          </mc:Fallback>
        </mc:AlternateContent>
      </w:r>
      <w:r w:rsidR="00182CA6">
        <w:rPr>
          <w:noProof/>
        </w:rPr>
        <w:drawing>
          <wp:inline distT="0" distB="0" distL="0" distR="0" wp14:anchorId="287722D8" wp14:editId="7D8070E3">
            <wp:extent cx="4123898" cy="977900"/>
            <wp:effectExtent l="19050" t="19050" r="101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97" t="34831" r="78929" b="48669"/>
                    <a:stretch/>
                  </pic:blipFill>
                  <pic:spPr bwMode="auto">
                    <a:xfrm>
                      <a:off x="0" y="0"/>
                      <a:ext cx="4123898" cy="977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B48C2" w:rsidRPr="00BB48C2">
        <w:rPr>
          <w:noProof/>
        </w:rPr>
        <w:t xml:space="preserve"> </w:t>
      </w:r>
    </w:p>
    <w:p w:rsidR="00182CA6" w:rsidRDefault="00182CA6" w:rsidP="004A02D4">
      <w:pPr>
        <w:ind w:left="720"/>
      </w:pPr>
    </w:p>
    <w:p w:rsidR="004A02D4" w:rsidRDefault="004A02D4" w:rsidP="004A02D4">
      <w:pPr>
        <w:ind w:left="720"/>
      </w:pPr>
      <w:r>
        <w:t xml:space="preserve">Once the BOMI or ECM reference number has been selected, the Best Practice field will be automatically </w:t>
      </w:r>
      <w:r w:rsidR="00D427E8">
        <w:t>populated</w:t>
      </w:r>
      <w:r>
        <w:t xml:space="preserve"> with the corresponding best practice description (see</w:t>
      </w:r>
      <w:r w:rsidR="006818BE">
        <w:t xml:space="preserve"> the screenshot below</w:t>
      </w:r>
      <w:r>
        <w:t>)</w:t>
      </w:r>
      <w:r w:rsidR="006818BE">
        <w:t>.</w:t>
      </w:r>
      <w:r>
        <w:t xml:space="preserve"> </w:t>
      </w:r>
    </w:p>
    <w:p w:rsidR="00AE106F" w:rsidRDefault="00AE106F" w:rsidP="004A02D4">
      <w:pPr>
        <w:ind w:left="720"/>
      </w:pPr>
    </w:p>
    <w:p w:rsidR="004A02D4" w:rsidRDefault="00182CA6" w:rsidP="00182CA6">
      <w:pPr>
        <w:ind w:left="720"/>
        <w:jc w:val="center"/>
      </w:pPr>
      <w:r w:rsidRPr="00182CA6">
        <w:rPr>
          <w:noProof/>
        </w:rPr>
        <w:drawing>
          <wp:inline distT="0" distB="0" distL="0" distR="0" wp14:anchorId="545F574C" wp14:editId="68A4CFAE">
            <wp:extent cx="5746750" cy="64812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432" cy="648319"/>
                    </a:xfrm>
                    <a:prstGeom prst="rect">
                      <a:avLst/>
                    </a:prstGeom>
                    <a:noFill/>
                    <a:ln>
                      <a:noFill/>
                    </a:ln>
                  </pic:spPr>
                </pic:pic>
              </a:graphicData>
            </a:graphic>
          </wp:inline>
        </w:drawing>
      </w:r>
    </w:p>
    <w:p w:rsidR="004A02D4" w:rsidRDefault="004A02D4" w:rsidP="004A02D4">
      <w:pPr>
        <w:ind w:left="720"/>
        <w:jc w:val="center"/>
      </w:pPr>
    </w:p>
    <w:p w:rsidR="004A02D4" w:rsidRDefault="007570F3" w:rsidP="004A02D4">
      <w:pPr>
        <w:ind w:left="720"/>
      </w:pPr>
      <w:r>
        <w:lastRenderedPageBreak/>
        <w:t>The above</w:t>
      </w:r>
      <w:r w:rsidR="004A02D4">
        <w:t xml:space="preserve"> screenshot </w:t>
      </w:r>
      <w:r>
        <w:t xml:space="preserve">also </w:t>
      </w:r>
      <w:r w:rsidR="004A02D4">
        <w:t>shows</w:t>
      </w:r>
      <w:r>
        <w:t xml:space="preserve"> that </w:t>
      </w:r>
      <w:r w:rsidR="004A02D4">
        <w:t>the energy team can enter a more detail description of the project in the Project Description field.</w:t>
      </w:r>
    </w:p>
    <w:p w:rsidR="00D65C91" w:rsidRDefault="00D65C91" w:rsidP="00D65C91"/>
    <w:p w:rsidR="00B51B6F" w:rsidRDefault="00055FF1" w:rsidP="006B7B44">
      <w:pPr>
        <w:ind w:left="720"/>
      </w:pPr>
      <w:r>
        <w:t>Again,</w:t>
      </w:r>
      <w:r w:rsidR="00182CA6">
        <w:t xml:space="preserve"> all shaded cells contain formulas or titles. Any white cells in the tables </w:t>
      </w:r>
      <w:r w:rsidR="00813AD5">
        <w:t>are</w:t>
      </w:r>
      <w:r w:rsidR="00182CA6">
        <w:t xml:space="preserve"> data entry </w:t>
      </w:r>
      <w:r w:rsidR="00813AD5">
        <w:t>cells</w:t>
      </w:r>
      <w:r w:rsidR="00182CA6">
        <w:t xml:space="preserve">. </w:t>
      </w:r>
      <w:r w:rsidR="00D65C91">
        <w:t xml:space="preserve">The estimated energy usage saving fields are manually filled out by the building energy team while the percentage of target reduction, the percentage of total kWh and MCF, and the estimated energy cost saving fields are calculated automatically. </w:t>
      </w:r>
      <w:r w:rsidR="00D65C91" w:rsidRPr="00A10383">
        <w:t>Please note</w:t>
      </w:r>
      <w:r w:rsidR="00A10383">
        <w:t xml:space="preserve"> that to</w:t>
      </w:r>
      <w:r w:rsidR="00D65C91">
        <w:t xml:space="preserve"> enter </w:t>
      </w:r>
      <w:r w:rsidR="00A10383">
        <w:t xml:space="preserve">a project with kWh </w:t>
      </w:r>
      <w:r w:rsidR="00D65C91">
        <w:t>savings only</w:t>
      </w:r>
      <w:r w:rsidR="00A10383">
        <w:t>,</w:t>
      </w:r>
      <w:r w:rsidR="00D65C91">
        <w:t xml:space="preserve"> ensure that the MCF field is blank or 0 (and vice versa for entering MCF only</w:t>
      </w:r>
      <w:r w:rsidR="00A10383">
        <w:t>,</w:t>
      </w:r>
      <w:r w:rsidR="00D65C91">
        <w:t xml:space="preserve"> ensure kWh is blank or 0). Typing in characters</w:t>
      </w:r>
      <w:r w:rsidR="00A10383">
        <w:t>,</w:t>
      </w:r>
      <w:r w:rsidR="00D65C91">
        <w:t xml:space="preserve"> such as </w:t>
      </w:r>
      <w:r w:rsidR="00A10383">
        <w:t>“</w:t>
      </w:r>
      <w:r w:rsidR="00D65C91">
        <w:t>none</w:t>
      </w:r>
      <w:r w:rsidR="00A10383">
        <w:t>” or</w:t>
      </w:r>
      <w:r w:rsidR="00D65C91">
        <w:t xml:space="preserve"> </w:t>
      </w:r>
      <w:r w:rsidR="00A10383">
        <w:t>“</w:t>
      </w:r>
      <w:r w:rsidR="00D65C91">
        <w:t>NA</w:t>
      </w:r>
      <w:r w:rsidR="00A10383">
        <w:t>”,</w:t>
      </w:r>
      <w:r w:rsidR="00D65C91">
        <w:t xml:space="preserve"> </w:t>
      </w:r>
      <w:r w:rsidR="00391D12">
        <w:t>will cause the Total Savings and Simple Payback calculations to default to “TBD” and “Estimate Elect and/or NG Savings” to display</w:t>
      </w:r>
      <w:r w:rsidR="00D65C91">
        <w:t xml:space="preserve">. </w:t>
      </w:r>
      <w:r w:rsidR="00391D12">
        <w:t xml:space="preserve">You can use “TBD” as a signal that savings for that energy type still needs to be calculated. </w:t>
      </w:r>
      <w:r w:rsidR="00D65C91">
        <w:t xml:space="preserve">The plan year, total budget, and the project plan (actual start and completion dates) fields are manually </w:t>
      </w:r>
      <w:r w:rsidR="00A10383">
        <w:t>entered by the building or central energy</w:t>
      </w:r>
      <w:r w:rsidR="00D65C91">
        <w:t xml:space="preserve"> team, while the estimated total savings and simple payback (SBP) fields are calculated automatically (see screenshots below).</w:t>
      </w:r>
    </w:p>
    <w:p w:rsidR="00B51B6F" w:rsidRDefault="00B51B6F" w:rsidP="00D65C91">
      <w:pPr>
        <w:ind w:left="720"/>
      </w:pPr>
      <w:r>
        <w:rPr>
          <w:noProof/>
        </w:rPr>
        <mc:AlternateContent>
          <mc:Choice Requires="wps">
            <w:drawing>
              <wp:anchor distT="0" distB="0" distL="114300" distR="114300" simplePos="0" relativeHeight="251717632" behindDoc="0" locked="0" layoutInCell="1" allowOverlap="1" wp14:anchorId="602F9E11" wp14:editId="1DCFE292">
                <wp:simplePos x="0" y="0"/>
                <wp:positionH relativeFrom="column">
                  <wp:posOffset>5236210</wp:posOffset>
                </wp:positionH>
                <wp:positionV relativeFrom="paragraph">
                  <wp:posOffset>85090</wp:posOffset>
                </wp:positionV>
                <wp:extent cx="1155700" cy="451485"/>
                <wp:effectExtent l="0" t="0" r="25400" b="234315"/>
                <wp:wrapNone/>
                <wp:docPr id="121" name="Line Callout 2 87"/>
                <wp:cNvGraphicFramePr/>
                <a:graphic xmlns:a="http://schemas.openxmlformats.org/drawingml/2006/main">
                  <a:graphicData uri="http://schemas.microsoft.com/office/word/2010/wordprocessingShape">
                    <wps:wsp>
                      <wps:cNvSpPr/>
                      <wps:spPr>
                        <a:xfrm>
                          <a:off x="0" y="0"/>
                          <a:ext cx="1155700" cy="451485"/>
                        </a:xfrm>
                        <a:prstGeom prst="borderCallout2">
                          <a:avLst>
                            <a:gd name="adj1" fmla="val 99559"/>
                            <a:gd name="adj2" fmla="val 49554"/>
                            <a:gd name="adj3" fmla="val 116775"/>
                            <a:gd name="adj4" fmla="val 55809"/>
                            <a:gd name="adj5" fmla="val 146666"/>
                            <a:gd name="adj6" fmla="val 57984"/>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Others are automatic fields (Percentage and Cost Savings)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9E11" id="Line Callout 2 87" o:spid="_x0000_s1054" type="#_x0000_t48" style="position:absolute;left:0;text-align:left;margin-left:412.3pt;margin-top:6.7pt;width:91pt;height:3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" adj="12525,31680,12055,25223,10704,21505" fillcolor="#95b3d7 [1940]" strokecolor="black [3213]" strokeweight="1pt">
                <v:textbox>
                  <w:txbxContent>
                    <w:p w:rsidR="00941BB3" w:rsidRPr="00283F5B" w:rsidRDefault="00941BB3" w:rsidP="00A61E01">
                      <w:pPr>
                        <w:jc w:val="center"/>
                        <w:rPr>
                          <w:sz w:val="16"/>
                          <w:szCs w:val="16"/>
                        </w:rPr>
                      </w:pPr>
                      <w:r>
                        <w:rPr>
                          <w:sz w:val="16"/>
                          <w:szCs w:val="16"/>
                        </w:rPr>
                        <w:t>Others are automatic fields (Percentage and Cost Savings)</w:t>
                      </w:r>
                    </w:p>
                  </w:txbxContent>
                </v:textbox>
                <o:callout v:ext="edit" minusx="t" minusy="t"/>
              </v:shape>
            </w:pict>
          </mc:Fallback>
        </mc:AlternateContent>
      </w:r>
      <w:r>
        <w:rPr>
          <w:noProof/>
        </w:rPr>
        <mc:AlternateContent>
          <mc:Choice Requires="wps">
            <w:drawing>
              <wp:anchor distT="0" distB="0" distL="114300" distR="114300" simplePos="0" relativeHeight="251662336" behindDoc="0" locked="0" layoutInCell="1" allowOverlap="1" wp14:anchorId="25D42A9E" wp14:editId="5773A9EB">
                <wp:simplePos x="0" y="0"/>
                <wp:positionH relativeFrom="column">
                  <wp:posOffset>3764280</wp:posOffset>
                </wp:positionH>
                <wp:positionV relativeFrom="paragraph">
                  <wp:posOffset>144145</wp:posOffset>
                </wp:positionV>
                <wp:extent cx="934720" cy="333375"/>
                <wp:effectExtent l="0" t="0" r="17780" b="352425"/>
                <wp:wrapNone/>
                <wp:docPr id="23" name="Line Callout 2 23"/>
                <wp:cNvGraphicFramePr/>
                <a:graphic xmlns:a="http://schemas.openxmlformats.org/drawingml/2006/main">
                  <a:graphicData uri="http://schemas.microsoft.com/office/word/2010/wordprocessingShape">
                    <wps:wsp>
                      <wps:cNvSpPr/>
                      <wps:spPr>
                        <a:xfrm>
                          <a:off x="0" y="0"/>
                          <a:ext cx="934720" cy="333375"/>
                        </a:xfrm>
                        <a:prstGeom prst="borderCallout2">
                          <a:avLst>
                            <a:gd name="adj1" fmla="val 99657"/>
                            <a:gd name="adj2" fmla="val 45299"/>
                            <a:gd name="adj3" fmla="val 142156"/>
                            <a:gd name="adj4" fmla="val 47902"/>
                            <a:gd name="adj5" fmla="val 196622"/>
                            <a:gd name="adj6" fmla="val 4962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Automatic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2A9E" id="Line Callout 2 23" o:spid="_x0000_s1055" type="#_x0000_t48" style="position:absolute;left:0;text-align:left;margin-left:296.4pt;margin-top:11.35pt;width:73.6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" adj="10718,42470,10347,30706,9785,21526" fillcolor="#95b3d7 [1940]" strokecolor="black [3213]" strokeweight="1pt">
                <v:textbox>
                  <w:txbxContent>
                    <w:p w:rsidR="00941BB3" w:rsidRPr="00283F5B" w:rsidRDefault="00941BB3" w:rsidP="00A61E01">
                      <w:pPr>
                        <w:jc w:val="center"/>
                        <w:rPr>
                          <w:sz w:val="16"/>
                          <w:szCs w:val="16"/>
                        </w:rPr>
                      </w:pPr>
                      <w:r>
                        <w:rPr>
                          <w:sz w:val="16"/>
                          <w:szCs w:val="16"/>
                        </w:rPr>
                        <w:t>Automatic fields</w:t>
                      </w:r>
                    </w:p>
                  </w:txbxContent>
                </v:textbox>
                <o:callout v:ext="edit" minusx="t" minusy="t"/>
              </v:shape>
            </w:pict>
          </mc:Fallback>
        </mc:AlternateContent>
      </w:r>
      <w:r>
        <w:rPr>
          <w:noProof/>
        </w:rPr>
        <mc:AlternateContent>
          <mc:Choice Requires="wps">
            <w:drawing>
              <wp:anchor distT="0" distB="0" distL="114300" distR="114300" simplePos="0" relativeHeight="251686912" behindDoc="0" locked="0" layoutInCell="1" allowOverlap="1" wp14:anchorId="3145D7DC" wp14:editId="5F76E604">
                <wp:simplePos x="0" y="0"/>
                <wp:positionH relativeFrom="column">
                  <wp:posOffset>2491740</wp:posOffset>
                </wp:positionH>
                <wp:positionV relativeFrom="paragraph">
                  <wp:posOffset>85090</wp:posOffset>
                </wp:positionV>
                <wp:extent cx="1155700" cy="451485"/>
                <wp:effectExtent l="0" t="0" r="25400" b="234315"/>
                <wp:wrapNone/>
                <wp:docPr id="87" name="Line Callout 2 87"/>
                <wp:cNvGraphicFramePr/>
                <a:graphic xmlns:a="http://schemas.openxmlformats.org/drawingml/2006/main">
                  <a:graphicData uri="http://schemas.microsoft.com/office/word/2010/wordprocessingShape">
                    <wps:wsp>
                      <wps:cNvSpPr/>
                      <wps:spPr>
                        <a:xfrm>
                          <a:off x="0" y="0"/>
                          <a:ext cx="1155700" cy="451485"/>
                        </a:xfrm>
                        <a:prstGeom prst="borderCallout2">
                          <a:avLst>
                            <a:gd name="adj1" fmla="val 99559"/>
                            <a:gd name="adj2" fmla="val 49554"/>
                            <a:gd name="adj3" fmla="val 116775"/>
                            <a:gd name="adj4" fmla="val 55809"/>
                            <a:gd name="adj5" fmla="val 146666"/>
                            <a:gd name="adj6" fmla="val 57984"/>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Others are automatic fields (Percentage and Cost Savings)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D7DC" id="_x0000_s1056" type="#_x0000_t48" style="position:absolute;left:0;text-align:left;margin-left:196.2pt;margin-top:6.7pt;width:91pt;height:3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" adj="12525,31680,12055,25223,10704,21505" fillcolor="#95b3d7 [1940]" strokecolor="black [3213]" strokeweight="1pt">
                <v:textbox>
                  <w:txbxContent>
                    <w:p w:rsidR="00941BB3" w:rsidRPr="00283F5B" w:rsidRDefault="00941BB3" w:rsidP="00A61E01">
                      <w:pPr>
                        <w:jc w:val="center"/>
                        <w:rPr>
                          <w:sz w:val="16"/>
                          <w:szCs w:val="16"/>
                        </w:rPr>
                      </w:pPr>
                      <w:r>
                        <w:rPr>
                          <w:sz w:val="16"/>
                          <w:szCs w:val="16"/>
                        </w:rPr>
                        <w:t>Others are automatic fields (Percentage and Cost Savings)</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5C8BAC21" wp14:editId="75574D85">
                <wp:simplePos x="0" y="0"/>
                <wp:positionH relativeFrom="column">
                  <wp:posOffset>902335</wp:posOffset>
                </wp:positionH>
                <wp:positionV relativeFrom="paragraph">
                  <wp:posOffset>78740</wp:posOffset>
                </wp:positionV>
                <wp:extent cx="1149350" cy="469900"/>
                <wp:effectExtent l="0" t="0" r="12700" b="311150"/>
                <wp:wrapNone/>
                <wp:docPr id="22" name="Line Callout 2 22"/>
                <wp:cNvGraphicFramePr/>
                <a:graphic xmlns:a="http://schemas.openxmlformats.org/drawingml/2006/main">
                  <a:graphicData uri="http://schemas.microsoft.com/office/word/2010/wordprocessingShape">
                    <wps:wsp>
                      <wps:cNvSpPr/>
                      <wps:spPr>
                        <a:xfrm>
                          <a:off x="0" y="0"/>
                          <a:ext cx="1149350" cy="469900"/>
                        </a:xfrm>
                        <a:prstGeom prst="borderCallout2">
                          <a:avLst>
                            <a:gd name="adj1" fmla="val 95724"/>
                            <a:gd name="adj2" fmla="val 48501"/>
                            <a:gd name="adj3" fmla="val 136568"/>
                            <a:gd name="adj4" fmla="val 48959"/>
                            <a:gd name="adj5" fmla="val 158668"/>
                            <a:gd name="adj6" fmla="val 48389"/>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Others are automatic fields (Percentage and Cost Savings)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AC21" id="Line Callout 2 22" o:spid="_x0000_s1057" type="#_x0000_t48" style="position:absolute;left:0;text-align:left;margin-left:71.05pt;margin-top:6.2pt;width:90.5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" adj="10452,34272,10575,29499,10476,20676" fillcolor="#95b3d7 [1940]" strokecolor="black [3213]" strokeweight="1pt">
                <v:textbox>
                  <w:txbxContent>
                    <w:p w:rsidR="00941BB3" w:rsidRPr="00283F5B" w:rsidRDefault="00941BB3" w:rsidP="00A61E01">
                      <w:pPr>
                        <w:jc w:val="center"/>
                        <w:rPr>
                          <w:sz w:val="16"/>
                          <w:szCs w:val="16"/>
                        </w:rPr>
                      </w:pPr>
                      <w:r>
                        <w:rPr>
                          <w:sz w:val="16"/>
                          <w:szCs w:val="16"/>
                        </w:rPr>
                        <w:t>Others are automatic fields (Percentage and Cost Savings)</w:t>
                      </w:r>
                    </w:p>
                  </w:txbxContent>
                </v:textbox>
                <o:callout v:ext="edit" minusy="t"/>
              </v:shape>
            </w:pict>
          </mc:Fallback>
        </mc:AlternateContent>
      </w:r>
    </w:p>
    <w:p w:rsidR="00B51B6F" w:rsidRDefault="00B51B6F" w:rsidP="000C10F3">
      <w:pPr>
        <w:ind w:left="720"/>
      </w:pPr>
    </w:p>
    <w:p w:rsidR="000C10F3" w:rsidRDefault="00B51B6F" w:rsidP="000C10F3">
      <w:pPr>
        <w:ind w:left="720"/>
      </w:pPr>
      <w:r w:rsidRPr="00B51B6F">
        <w:rPr>
          <w:noProof/>
        </w:rPr>
        <w:drawing>
          <wp:anchor distT="0" distB="0" distL="114300" distR="114300" simplePos="0" relativeHeight="251600894" behindDoc="0" locked="0" layoutInCell="1" allowOverlap="1">
            <wp:simplePos x="0" y="0"/>
            <wp:positionH relativeFrom="column">
              <wp:posOffset>144780</wp:posOffset>
            </wp:positionH>
            <wp:positionV relativeFrom="paragraph">
              <wp:posOffset>228600</wp:posOffset>
            </wp:positionV>
            <wp:extent cx="6510655" cy="817880"/>
            <wp:effectExtent l="19050" t="19050" r="23495" b="2032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0655" cy="817880"/>
                    </a:xfrm>
                    <a:prstGeom prst="rect">
                      <a:avLst/>
                    </a:prstGeom>
                    <a:noFill/>
                    <a:ln>
                      <a:solidFill>
                        <a:schemeClr val="tx1"/>
                      </a:solidFill>
                    </a:ln>
                  </pic:spPr>
                </pic:pic>
              </a:graphicData>
            </a:graphic>
          </wp:anchor>
        </w:drawing>
      </w:r>
    </w:p>
    <w:p w:rsidR="00B51B6F" w:rsidRDefault="00A86568" w:rsidP="000C10F3">
      <w:pPr>
        <w:ind w:left="720"/>
      </w:pPr>
      <w:r>
        <w:rPr>
          <w:noProof/>
        </w:rPr>
        <mc:AlternateContent>
          <mc:Choice Requires="wps">
            <w:drawing>
              <wp:anchor distT="0" distB="0" distL="114300" distR="114300" simplePos="0" relativeHeight="251715584" behindDoc="0" locked="0" layoutInCell="1" allowOverlap="1" wp14:anchorId="0353400C" wp14:editId="2BCCB68C">
                <wp:simplePos x="0" y="0"/>
                <wp:positionH relativeFrom="column">
                  <wp:posOffset>5134051</wp:posOffset>
                </wp:positionH>
                <wp:positionV relativeFrom="paragraph">
                  <wp:posOffset>902665</wp:posOffset>
                </wp:positionV>
                <wp:extent cx="809625" cy="333375"/>
                <wp:effectExtent l="114300" t="247650" r="28575" b="28575"/>
                <wp:wrapNone/>
                <wp:docPr id="120" name="Line Callout 2 85"/>
                <wp:cNvGraphicFramePr/>
                <a:graphic xmlns:a="http://schemas.openxmlformats.org/drawingml/2006/main">
                  <a:graphicData uri="http://schemas.microsoft.com/office/word/2010/wordprocessingShape">
                    <wps:wsp>
                      <wps:cNvSpPr/>
                      <wps:spPr>
                        <a:xfrm>
                          <a:off x="0" y="0"/>
                          <a:ext cx="809625" cy="333375"/>
                        </a:xfrm>
                        <a:prstGeom prst="borderCallout2">
                          <a:avLst>
                            <a:gd name="adj1" fmla="val -716"/>
                            <a:gd name="adj2" fmla="val 1226"/>
                            <a:gd name="adj3" fmla="val -54516"/>
                            <a:gd name="adj4" fmla="val -6374"/>
                            <a:gd name="adj5" fmla="val -72719"/>
                            <a:gd name="adj6" fmla="val -1245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Manual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400C" id="Line Callout 2 85" o:spid="_x0000_s1058" type="#_x0000_t48" style="position:absolute;left:0;text-align:left;margin-left:404.25pt;margin-top:71.1pt;width:63.7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" adj="-2689,-15707,-1377,-11775,265,-155" fillcolor="#95b3d7 [1940]" strokecolor="black [3213]" strokeweight="1pt">
                <v:textbox>
                  <w:txbxContent>
                    <w:p w:rsidR="00941BB3" w:rsidRPr="00283F5B" w:rsidRDefault="00941BB3" w:rsidP="00A61E01">
                      <w:pPr>
                        <w:jc w:val="center"/>
                        <w:rPr>
                          <w:sz w:val="16"/>
                          <w:szCs w:val="16"/>
                        </w:rPr>
                      </w:pPr>
                      <w:r>
                        <w:rPr>
                          <w:sz w:val="16"/>
                          <w:szCs w:val="16"/>
                        </w:rPr>
                        <w:t>Manual field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D73E342" wp14:editId="71E24B4B">
                <wp:simplePos x="0" y="0"/>
                <wp:positionH relativeFrom="column">
                  <wp:posOffset>645160</wp:posOffset>
                </wp:positionH>
                <wp:positionV relativeFrom="paragraph">
                  <wp:posOffset>897890</wp:posOffset>
                </wp:positionV>
                <wp:extent cx="809625" cy="333375"/>
                <wp:effectExtent l="190500" t="228600" r="28575" b="28575"/>
                <wp:wrapNone/>
                <wp:docPr id="20" name="Line Callout 2 20"/>
                <wp:cNvGraphicFramePr/>
                <a:graphic xmlns:a="http://schemas.openxmlformats.org/drawingml/2006/main">
                  <a:graphicData uri="http://schemas.microsoft.com/office/word/2010/wordprocessingShape">
                    <wps:wsp>
                      <wps:cNvSpPr/>
                      <wps:spPr>
                        <a:xfrm>
                          <a:off x="0" y="0"/>
                          <a:ext cx="809625" cy="333375"/>
                        </a:xfrm>
                        <a:prstGeom prst="borderCallout2">
                          <a:avLst>
                            <a:gd name="adj1" fmla="val -716"/>
                            <a:gd name="adj2" fmla="val 1226"/>
                            <a:gd name="adj3" fmla="val -54516"/>
                            <a:gd name="adj4" fmla="val -6374"/>
                            <a:gd name="adj5" fmla="val -61565"/>
                            <a:gd name="adj6" fmla="val -23895"/>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Manual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E342" id="Line Callout 2 20" o:spid="_x0000_s1059" type="#_x0000_t48" style="position:absolute;left:0;text-align:left;margin-left:50.8pt;margin-top:70.7pt;width:63.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" adj="-5161,-13298,-1377,-11775,265,-155" fillcolor="#95b3d7 [1940]" strokecolor="black [3213]" strokeweight="1pt">
                <v:textbox>
                  <w:txbxContent>
                    <w:p w:rsidR="00941BB3" w:rsidRPr="00283F5B" w:rsidRDefault="00941BB3" w:rsidP="00A61E01">
                      <w:pPr>
                        <w:jc w:val="center"/>
                        <w:rPr>
                          <w:sz w:val="16"/>
                          <w:szCs w:val="16"/>
                        </w:rPr>
                      </w:pPr>
                      <w:r>
                        <w:rPr>
                          <w:sz w:val="16"/>
                          <w:szCs w:val="16"/>
                        </w:rPr>
                        <w:t>Manual field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B4A70E5" wp14:editId="41D9B079">
                <wp:simplePos x="0" y="0"/>
                <wp:positionH relativeFrom="column">
                  <wp:posOffset>2386584</wp:posOffset>
                </wp:positionH>
                <wp:positionV relativeFrom="paragraph">
                  <wp:posOffset>890626</wp:posOffset>
                </wp:positionV>
                <wp:extent cx="809625" cy="333375"/>
                <wp:effectExtent l="95250" t="209550" r="28575" b="28575"/>
                <wp:wrapNone/>
                <wp:docPr id="85" name="Line Callout 2 85"/>
                <wp:cNvGraphicFramePr/>
                <a:graphic xmlns:a="http://schemas.openxmlformats.org/drawingml/2006/main">
                  <a:graphicData uri="http://schemas.microsoft.com/office/word/2010/wordprocessingShape">
                    <wps:wsp>
                      <wps:cNvSpPr/>
                      <wps:spPr>
                        <a:xfrm>
                          <a:off x="0" y="0"/>
                          <a:ext cx="809625" cy="333375"/>
                        </a:xfrm>
                        <a:prstGeom prst="borderCallout2">
                          <a:avLst>
                            <a:gd name="adj1" fmla="val -716"/>
                            <a:gd name="adj2" fmla="val 1226"/>
                            <a:gd name="adj3" fmla="val -33213"/>
                            <a:gd name="adj4" fmla="val -953"/>
                            <a:gd name="adj5" fmla="val -56262"/>
                            <a:gd name="adj6" fmla="val -11886"/>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Manual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70E5" id="_x0000_s1060" type="#_x0000_t48" style="position:absolute;left:0;text-align:left;margin-left:187.9pt;margin-top:70.15pt;width:63.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" adj="-2567,-12153,-206,-7174,265,-155" fillcolor="#95b3d7 [1940]" strokecolor="black [3213]" strokeweight="1pt">
                <v:textbox>
                  <w:txbxContent>
                    <w:p w:rsidR="00941BB3" w:rsidRPr="00283F5B" w:rsidRDefault="00941BB3" w:rsidP="00A61E01">
                      <w:pPr>
                        <w:jc w:val="center"/>
                        <w:rPr>
                          <w:sz w:val="16"/>
                          <w:szCs w:val="16"/>
                        </w:rPr>
                      </w:pPr>
                      <w:r>
                        <w:rPr>
                          <w:sz w:val="16"/>
                          <w:szCs w:val="16"/>
                        </w:rPr>
                        <w:t>Manual field</w:t>
                      </w:r>
                    </w:p>
                  </w:txbxContent>
                </v:textbox>
              </v:shape>
            </w:pict>
          </mc:Fallback>
        </mc:AlternateContent>
      </w:r>
    </w:p>
    <w:p w:rsidR="000C10F3" w:rsidRDefault="000C10F3" w:rsidP="0051202E"/>
    <w:p w:rsidR="00987582" w:rsidRDefault="00E92927" w:rsidP="00987582">
      <w:pPr>
        <w:ind w:left="720"/>
        <w:jc w:val="center"/>
      </w:pPr>
      <w:r w:rsidRPr="00813AD5">
        <w:rPr>
          <w:noProof/>
        </w:rPr>
        <w:drawing>
          <wp:anchor distT="0" distB="0" distL="114300" distR="114300" simplePos="0" relativeHeight="251598844" behindDoc="0" locked="0" layoutInCell="1" allowOverlap="1">
            <wp:simplePos x="0" y="0"/>
            <wp:positionH relativeFrom="column">
              <wp:posOffset>1143000</wp:posOffset>
            </wp:positionH>
            <wp:positionV relativeFrom="paragraph">
              <wp:posOffset>75796</wp:posOffset>
            </wp:positionV>
            <wp:extent cx="4730750" cy="1007745"/>
            <wp:effectExtent l="19050" t="19050" r="12700" b="2095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0750" cy="1007745"/>
                    </a:xfrm>
                    <a:prstGeom prst="rect">
                      <a:avLst/>
                    </a:prstGeom>
                    <a:noFill/>
                    <a:ln>
                      <a:solidFill>
                        <a:schemeClr val="tx1"/>
                      </a:solidFill>
                    </a:ln>
                  </pic:spPr>
                </pic:pic>
              </a:graphicData>
            </a:graphic>
          </wp:anchor>
        </w:drawing>
      </w:r>
    </w:p>
    <w:p w:rsidR="00FF07E2" w:rsidRDefault="0072437F" w:rsidP="00987582">
      <w:pPr>
        <w:ind w:left="720"/>
        <w:jc w:val="center"/>
      </w:pPr>
      <w:r w:rsidRPr="0072437F">
        <w:t xml:space="preserve"> </w:t>
      </w:r>
    </w:p>
    <w:p w:rsidR="00DD5654" w:rsidRDefault="00DD5654" w:rsidP="00987582">
      <w:pPr>
        <w:ind w:left="720"/>
        <w:jc w:val="center"/>
      </w:pPr>
    </w:p>
    <w:p w:rsidR="00E92927" w:rsidRDefault="00E92927" w:rsidP="0067252A">
      <w:pPr>
        <w:ind w:left="720"/>
      </w:pPr>
    </w:p>
    <w:p w:rsidR="00E92927" w:rsidRDefault="00A86568" w:rsidP="0067252A">
      <w:pPr>
        <w:ind w:left="720"/>
      </w:pPr>
      <w:r>
        <w:rPr>
          <w:noProof/>
        </w:rPr>
        <mc:AlternateContent>
          <mc:Choice Requires="wps">
            <w:drawing>
              <wp:anchor distT="0" distB="0" distL="114300" distR="114300" simplePos="0" relativeHeight="251680768" behindDoc="0" locked="0" layoutInCell="1" allowOverlap="1" wp14:anchorId="6414D31E" wp14:editId="0DF41193">
                <wp:simplePos x="0" y="0"/>
                <wp:positionH relativeFrom="column">
                  <wp:posOffset>1245235</wp:posOffset>
                </wp:positionH>
                <wp:positionV relativeFrom="paragraph">
                  <wp:posOffset>111125</wp:posOffset>
                </wp:positionV>
                <wp:extent cx="809625" cy="333375"/>
                <wp:effectExtent l="0" t="190500" r="28575" b="28575"/>
                <wp:wrapNone/>
                <wp:docPr id="78" name="Line Callout 2 78"/>
                <wp:cNvGraphicFramePr/>
                <a:graphic xmlns:a="http://schemas.openxmlformats.org/drawingml/2006/main">
                  <a:graphicData uri="http://schemas.microsoft.com/office/word/2010/wordprocessingShape">
                    <wps:wsp>
                      <wps:cNvSpPr/>
                      <wps:spPr>
                        <a:xfrm>
                          <a:off x="0" y="0"/>
                          <a:ext cx="809625" cy="333375"/>
                        </a:xfrm>
                        <a:prstGeom prst="borderCallout2">
                          <a:avLst>
                            <a:gd name="adj1" fmla="val 1669"/>
                            <a:gd name="adj2" fmla="val 50920"/>
                            <a:gd name="adj3" fmla="val -34209"/>
                            <a:gd name="adj4" fmla="val 56889"/>
                            <a:gd name="adj5" fmla="val -55183"/>
                            <a:gd name="adj6" fmla="val 67041"/>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Manual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4D31E" id="Line Callout 2 78" o:spid="_x0000_s1061" type="#_x0000_t48" style="position:absolute;left:0;text-align:left;margin-left:98.05pt;margin-top:8.75pt;width:63.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" adj="14481,-11920,12288,-7389,10999,361" fillcolor="#95b3d7 [1940]" strokecolor="black [3213]" strokeweight="1pt">
                <v:textbox>
                  <w:txbxContent>
                    <w:p w:rsidR="00941BB3" w:rsidRPr="00283F5B" w:rsidRDefault="00941BB3" w:rsidP="00A61E01">
                      <w:pPr>
                        <w:jc w:val="center"/>
                        <w:rPr>
                          <w:sz w:val="16"/>
                          <w:szCs w:val="16"/>
                        </w:rPr>
                      </w:pPr>
                      <w:r>
                        <w:rPr>
                          <w:sz w:val="16"/>
                          <w:szCs w:val="16"/>
                        </w:rPr>
                        <w:t>Manual fields</w:t>
                      </w:r>
                    </w:p>
                  </w:txbxContent>
                </v:textbox>
                <o:callout v:ext="edit" minusx="t"/>
              </v:shape>
            </w:pict>
          </mc:Fallback>
        </mc:AlternateContent>
      </w:r>
      <w:r>
        <w:rPr>
          <w:noProof/>
        </w:rPr>
        <mc:AlternateContent>
          <mc:Choice Requires="wps">
            <w:drawing>
              <wp:anchor distT="0" distB="0" distL="114300" distR="114300" simplePos="0" relativeHeight="251664384" behindDoc="0" locked="0" layoutInCell="1" allowOverlap="1" wp14:anchorId="7176728C" wp14:editId="68155CD1">
                <wp:simplePos x="0" y="0"/>
                <wp:positionH relativeFrom="column">
                  <wp:posOffset>2554605</wp:posOffset>
                </wp:positionH>
                <wp:positionV relativeFrom="paragraph">
                  <wp:posOffset>111125</wp:posOffset>
                </wp:positionV>
                <wp:extent cx="809625" cy="333375"/>
                <wp:effectExtent l="0" t="209550" r="28575" b="28575"/>
                <wp:wrapNone/>
                <wp:docPr id="25" name="Line Callout 2 25"/>
                <wp:cNvGraphicFramePr/>
                <a:graphic xmlns:a="http://schemas.openxmlformats.org/drawingml/2006/main">
                  <a:graphicData uri="http://schemas.microsoft.com/office/word/2010/wordprocessingShape">
                    <wps:wsp>
                      <wps:cNvSpPr/>
                      <wps:spPr>
                        <a:xfrm>
                          <a:off x="0" y="0"/>
                          <a:ext cx="809625" cy="333375"/>
                        </a:xfrm>
                        <a:prstGeom prst="borderCallout2">
                          <a:avLst>
                            <a:gd name="adj1" fmla="val -2529"/>
                            <a:gd name="adj2" fmla="val 52137"/>
                            <a:gd name="adj3" fmla="val -42132"/>
                            <a:gd name="adj4" fmla="val 55338"/>
                            <a:gd name="adj5" fmla="val -57742"/>
                            <a:gd name="adj6" fmla="val 71656"/>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Manual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728C" id="Line Callout 2 25" o:spid="_x0000_s1062" type="#_x0000_t48" style="position:absolute;left:0;text-align:left;margin-left:201.15pt;margin-top:8.75pt;width:63.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" adj="15478,-12472,11953,-9101,11262,-546" fillcolor="#95b3d7 [1940]" strokecolor="black [3213]" strokeweight="1pt">
                <v:textbox>
                  <w:txbxContent>
                    <w:p w:rsidR="00941BB3" w:rsidRPr="00283F5B" w:rsidRDefault="00941BB3" w:rsidP="00A61E01">
                      <w:pPr>
                        <w:jc w:val="center"/>
                        <w:rPr>
                          <w:sz w:val="16"/>
                          <w:szCs w:val="16"/>
                        </w:rPr>
                      </w:pPr>
                      <w:r>
                        <w:rPr>
                          <w:sz w:val="16"/>
                          <w:szCs w:val="16"/>
                        </w:rPr>
                        <w:t>Manual fields</w:t>
                      </w:r>
                    </w:p>
                  </w:txbxContent>
                </v:textbox>
                <o:callout v:ext="edit" minusx="t"/>
              </v:shape>
            </w:pict>
          </mc:Fallback>
        </mc:AlternateContent>
      </w:r>
      <w:r>
        <w:rPr>
          <w:noProof/>
        </w:rPr>
        <mc:AlternateContent>
          <mc:Choice Requires="wps">
            <w:drawing>
              <wp:anchor distT="0" distB="0" distL="114300" distR="114300" simplePos="0" relativeHeight="251666432" behindDoc="0" locked="0" layoutInCell="1" allowOverlap="1" wp14:anchorId="6752E88D" wp14:editId="72B0533E">
                <wp:simplePos x="0" y="0"/>
                <wp:positionH relativeFrom="column">
                  <wp:posOffset>4010558</wp:posOffset>
                </wp:positionH>
                <wp:positionV relativeFrom="paragraph">
                  <wp:posOffset>111277</wp:posOffset>
                </wp:positionV>
                <wp:extent cx="1000125" cy="333375"/>
                <wp:effectExtent l="0" t="209550" r="142875" b="28575"/>
                <wp:wrapNone/>
                <wp:docPr id="26" name="Line Callout 2 26"/>
                <wp:cNvGraphicFramePr/>
                <a:graphic xmlns:a="http://schemas.openxmlformats.org/drawingml/2006/main">
                  <a:graphicData uri="http://schemas.microsoft.com/office/word/2010/wordprocessingShape">
                    <wps:wsp>
                      <wps:cNvSpPr/>
                      <wps:spPr>
                        <a:xfrm>
                          <a:off x="0" y="0"/>
                          <a:ext cx="1000125" cy="333375"/>
                        </a:xfrm>
                        <a:prstGeom prst="borderCallout2">
                          <a:avLst>
                            <a:gd name="adj1" fmla="val 2439"/>
                            <a:gd name="adj2" fmla="val 100095"/>
                            <a:gd name="adj3" fmla="val -43117"/>
                            <a:gd name="adj4" fmla="val 102386"/>
                            <a:gd name="adj5" fmla="val -60073"/>
                            <a:gd name="adj6" fmla="val 110972"/>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Automatic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E88D" id="Line Callout 2 26" o:spid="_x0000_s1063" type="#_x0000_t48" style="position:absolute;left:0;text-align:left;margin-left:315.8pt;margin-top:8.75pt;width:78.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" adj="23970,-12976,22115,-9313,21621,527" fillcolor="#95b3d7 [1940]" strokecolor="black [3213]" strokeweight="1pt">
                <v:textbox>
                  <w:txbxContent>
                    <w:p w:rsidR="00941BB3" w:rsidRPr="00283F5B" w:rsidRDefault="00941BB3" w:rsidP="00A61E01">
                      <w:pPr>
                        <w:jc w:val="center"/>
                        <w:rPr>
                          <w:sz w:val="16"/>
                          <w:szCs w:val="16"/>
                        </w:rPr>
                      </w:pPr>
                      <w:r>
                        <w:rPr>
                          <w:sz w:val="16"/>
                          <w:szCs w:val="16"/>
                        </w:rPr>
                        <w:t>Automatic fields</w:t>
                      </w:r>
                    </w:p>
                  </w:txbxContent>
                </v:textbox>
                <o:callout v:ext="edit" minusx="t"/>
              </v:shape>
            </w:pict>
          </mc:Fallback>
        </mc:AlternateContent>
      </w:r>
    </w:p>
    <w:p w:rsidR="00E92927" w:rsidRDefault="00E92927" w:rsidP="0067252A">
      <w:pPr>
        <w:ind w:left="720"/>
      </w:pPr>
    </w:p>
    <w:p w:rsidR="00E92927" w:rsidRDefault="00E92927" w:rsidP="0067252A">
      <w:pPr>
        <w:ind w:left="720"/>
      </w:pPr>
    </w:p>
    <w:p w:rsidR="0067252A" w:rsidRDefault="0067252A" w:rsidP="0067252A">
      <w:pPr>
        <w:ind w:left="720"/>
      </w:pPr>
      <w:r>
        <w:t>The roadmap can also be used to track energy conservation projects that are identified using energy management tools</w:t>
      </w:r>
      <w:r w:rsidR="00A10383">
        <w:t xml:space="preserve"> outside of the</w:t>
      </w:r>
      <w:r>
        <w:t xml:space="preserve"> BOMI/ECM Matrix. To add a project outside of the BOMI/ECM scope, follow the procedure described previously for adding projects to the roadmap with the exception of selecting ‘----</w:t>
      </w:r>
      <w:r w:rsidR="00891987">
        <w:t>‘as</w:t>
      </w:r>
      <w:r>
        <w:t xml:space="preserve"> the BOMI/ECM reference number for the project (see screenshot below).</w:t>
      </w:r>
    </w:p>
    <w:p w:rsidR="00813AD5" w:rsidRDefault="00813AD5" w:rsidP="0067252A">
      <w:pPr>
        <w:ind w:left="720"/>
      </w:pPr>
    </w:p>
    <w:p w:rsidR="00307210" w:rsidRDefault="00813AD5" w:rsidP="00307210">
      <w:pPr>
        <w:ind w:left="720"/>
        <w:jc w:val="center"/>
      </w:pPr>
      <w:r w:rsidRPr="00813AD5">
        <w:rPr>
          <w:noProof/>
        </w:rPr>
        <w:drawing>
          <wp:inline distT="0" distB="0" distL="0" distR="0" wp14:anchorId="0AA67778" wp14:editId="2F41E1FB">
            <wp:extent cx="4364182" cy="868457"/>
            <wp:effectExtent l="19050" t="19050" r="1778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4182" cy="868457"/>
                    </a:xfrm>
                    <a:prstGeom prst="rect">
                      <a:avLst/>
                    </a:prstGeom>
                    <a:noFill/>
                    <a:ln>
                      <a:solidFill>
                        <a:schemeClr val="tx1"/>
                      </a:solidFill>
                    </a:ln>
                  </pic:spPr>
                </pic:pic>
              </a:graphicData>
            </a:graphic>
          </wp:inline>
        </w:drawing>
      </w:r>
    </w:p>
    <w:p w:rsidR="00C24C10" w:rsidRDefault="00C24C10" w:rsidP="00307210">
      <w:pPr>
        <w:ind w:left="720"/>
        <w:jc w:val="center"/>
      </w:pPr>
    </w:p>
    <w:p w:rsidR="0067252A" w:rsidRDefault="00296C76" w:rsidP="0067252A">
      <w:pPr>
        <w:ind w:left="720"/>
      </w:pPr>
      <w:r>
        <w:lastRenderedPageBreak/>
        <w:t>Each roadmap contains p</w:t>
      </w:r>
      <w:r w:rsidR="0067252A">
        <w:t>erformance metric gauges to help t</w:t>
      </w:r>
      <w:r>
        <w:t>he energy team visualize the gap</w:t>
      </w:r>
      <w:r w:rsidR="0067252A">
        <w:t xml:space="preserve"> between the actual/current energy </w:t>
      </w:r>
      <w:r>
        <w:t>cost savings and the building’s target</w:t>
      </w:r>
      <w:r w:rsidR="0067252A">
        <w:t xml:space="preserve"> (see screenshot below).</w:t>
      </w:r>
    </w:p>
    <w:p w:rsidR="00197C75" w:rsidRDefault="00197C75" w:rsidP="0067252A">
      <w:pPr>
        <w:ind w:left="720"/>
      </w:pPr>
    </w:p>
    <w:p w:rsidR="0067252A" w:rsidRDefault="00197C75" w:rsidP="00197C75">
      <w:pPr>
        <w:ind w:left="720"/>
        <w:jc w:val="center"/>
      </w:pPr>
      <w:r>
        <w:rPr>
          <w:noProof/>
        </w:rPr>
        <w:drawing>
          <wp:inline distT="0" distB="0" distL="0" distR="0" wp14:anchorId="705C0095">
            <wp:extent cx="4890896" cy="2314603"/>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0896" cy="2314603"/>
                    </a:xfrm>
                    <a:prstGeom prst="rect">
                      <a:avLst/>
                    </a:prstGeom>
                    <a:noFill/>
                  </pic:spPr>
                </pic:pic>
              </a:graphicData>
            </a:graphic>
          </wp:inline>
        </w:drawing>
      </w:r>
    </w:p>
    <w:p w:rsidR="00197C75" w:rsidRDefault="00197C75" w:rsidP="00197C75">
      <w:pPr>
        <w:ind w:left="720"/>
        <w:jc w:val="center"/>
      </w:pPr>
      <w:r>
        <w:rPr>
          <w:noProof/>
        </w:rPr>
        <w:drawing>
          <wp:inline distT="0" distB="0" distL="0" distR="0" wp14:anchorId="4DAD61A0">
            <wp:extent cx="4891134" cy="2293146"/>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1558" cy="2302721"/>
                    </a:xfrm>
                    <a:prstGeom prst="rect">
                      <a:avLst/>
                    </a:prstGeom>
                    <a:noFill/>
                  </pic:spPr>
                </pic:pic>
              </a:graphicData>
            </a:graphic>
          </wp:inline>
        </w:drawing>
      </w:r>
    </w:p>
    <w:p w:rsidR="0067252A" w:rsidRDefault="0067252A" w:rsidP="0067252A">
      <w:pPr>
        <w:ind w:left="720"/>
      </w:pPr>
      <w:r>
        <w:t xml:space="preserve">    </w:t>
      </w:r>
    </w:p>
    <w:p w:rsidR="00880E37" w:rsidRDefault="006B7B44" w:rsidP="00880E37">
      <w:pPr>
        <w:ind w:left="720"/>
      </w:pPr>
      <w:r>
        <w:t xml:space="preserve">These gap charts display all projects, with their </w:t>
      </w:r>
      <w:r w:rsidR="00880E37">
        <w:t>related</w:t>
      </w:r>
      <w:r w:rsidR="0067252A">
        <w:t xml:space="preserve"> electricity, natural gas,</w:t>
      </w:r>
      <w:r>
        <w:t xml:space="preserve"> water</w:t>
      </w:r>
      <w:r w:rsidR="00A86568">
        <w:t>,</w:t>
      </w:r>
      <w:r>
        <w:t xml:space="preserve"> and total utility</w:t>
      </w:r>
      <w:r w:rsidR="0067252A">
        <w:t xml:space="preserve"> cost savings</w:t>
      </w:r>
      <w:r>
        <w:t>, in a stacked bar along with the associated reduction target. The gap</w:t>
      </w:r>
      <w:r w:rsidR="0067252A">
        <w:t xml:space="preserve"> charts are linked to the roadmap table, so they are automatically updated as the energy t</w:t>
      </w:r>
      <w:r w:rsidR="00A86568">
        <w:t>eam updates the roadmap fields.</w:t>
      </w:r>
    </w:p>
    <w:p w:rsidR="00880E37" w:rsidRDefault="00880E37" w:rsidP="00880E37">
      <w:pPr>
        <w:ind w:left="720"/>
      </w:pPr>
    </w:p>
    <w:p w:rsidR="0067252A" w:rsidRDefault="00F24917" w:rsidP="00880E37">
      <w:pPr>
        <w:ind w:left="720"/>
      </w:pPr>
      <w:r>
        <w:t>Additionally, an Energy and Cost tracking table, which includes</w:t>
      </w:r>
      <w:r w:rsidR="0067252A">
        <w:t xml:space="preserve"> monthly kWh, M</w:t>
      </w:r>
      <w:r w:rsidR="003F2609">
        <w:t>CF,</w:t>
      </w:r>
      <w:r>
        <w:t xml:space="preserve"> Gallon, Cost</w:t>
      </w:r>
      <w:r w:rsidR="003F2609">
        <w:t xml:space="preserve"> and Energy Intensity in </w:t>
      </w:r>
      <w:r w:rsidR="00254086">
        <w:t>kBtu</w:t>
      </w:r>
      <w:r w:rsidR="00813AD5">
        <w:t xml:space="preserve">/ft^2 </w:t>
      </w:r>
      <w:r>
        <w:t>is included in the roadmap tabs</w:t>
      </w:r>
      <w:r w:rsidR="0067252A">
        <w:t xml:space="preserve"> to help the energy team compare the energy performance metrics on an annual basis (see screenshot below).</w:t>
      </w:r>
      <w:r w:rsidR="00DB3CB4">
        <w:t xml:space="preserve"> Note that EP&amp;S builds EM Toolbox</w:t>
      </w:r>
      <w:r w:rsidR="00A86568">
        <w:t>es</w:t>
      </w:r>
      <w:r w:rsidR="00DB3CB4">
        <w:t xml:space="preserve"> that are unique for each customer. Therefore, your toolbox may contain additional</w:t>
      </w:r>
      <w:r w:rsidR="001506F7">
        <w:t xml:space="preserve"> years of</w:t>
      </w:r>
      <w:r w:rsidR="00DB3CB4">
        <w:t xml:space="preserve"> historical data, weather and/or production metrics. </w:t>
      </w:r>
    </w:p>
    <w:p w:rsidR="00880E37" w:rsidRDefault="00880E37" w:rsidP="0067252A">
      <w:pPr>
        <w:ind w:left="720"/>
      </w:pPr>
      <w:r w:rsidRPr="001506F7">
        <w:rPr>
          <w:noProof/>
        </w:rPr>
        <w:lastRenderedPageBreak/>
        <w:drawing>
          <wp:anchor distT="0" distB="0" distL="114300" distR="114300" simplePos="0" relativeHeight="251718656" behindDoc="0" locked="0" layoutInCell="1" allowOverlap="1">
            <wp:simplePos x="0" y="0"/>
            <wp:positionH relativeFrom="column">
              <wp:posOffset>146685</wp:posOffset>
            </wp:positionH>
            <wp:positionV relativeFrom="paragraph">
              <wp:posOffset>19396</wp:posOffset>
            </wp:positionV>
            <wp:extent cx="6510655" cy="1746250"/>
            <wp:effectExtent l="19050" t="19050" r="23495" b="2540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0655" cy="1746250"/>
                    </a:xfrm>
                    <a:prstGeom prst="rect">
                      <a:avLst/>
                    </a:prstGeom>
                    <a:noFill/>
                    <a:ln>
                      <a:solidFill>
                        <a:schemeClr val="tx1"/>
                      </a:solidFill>
                    </a:ln>
                  </pic:spPr>
                </pic:pic>
              </a:graphicData>
            </a:graphic>
          </wp:anchor>
        </w:drawing>
      </w:r>
    </w:p>
    <w:p w:rsidR="00F24917" w:rsidRDefault="004B0F34" w:rsidP="0067252A">
      <w:pPr>
        <w:ind w:left="720"/>
      </w:pPr>
      <w:r>
        <w:rPr>
          <w:noProof/>
        </w:rPr>
        <w:drawing>
          <wp:anchor distT="0" distB="0" distL="114300" distR="114300" simplePos="0" relativeHeight="251722752" behindDoc="0" locked="0" layoutInCell="1" allowOverlap="1">
            <wp:simplePos x="0" y="0"/>
            <wp:positionH relativeFrom="column">
              <wp:posOffset>3491230</wp:posOffset>
            </wp:positionH>
            <wp:positionV relativeFrom="paragraph">
              <wp:posOffset>2702560</wp:posOffset>
            </wp:positionV>
            <wp:extent cx="2872740" cy="1632585"/>
            <wp:effectExtent l="0" t="0" r="3810" b="571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2740" cy="16325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simplePos x="0" y="0"/>
            <wp:positionH relativeFrom="column">
              <wp:posOffset>3488055</wp:posOffset>
            </wp:positionH>
            <wp:positionV relativeFrom="paragraph">
              <wp:posOffset>816610</wp:posOffset>
            </wp:positionV>
            <wp:extent cx="2884805" cy="1807845"/>
            <wp:effectExtent l="0" t="0" r="0" b="190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4805" cy="18078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simplePos x="0" y="0"/>
            <wp:positionH relativeFrom="column">
              <wp:posOffset>403572</wp:posOffset>
            </wp:positionH>
            <wp:positionV relativeFrom="paragraph">
              <wp:posOffset>818515</wp:posOffset>
            </wp:positionV>
            <wp:extent cx="2880995" cy="1805940"/>
            <wp:effectExtent l="0" t="0" r="0" b="381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995" cy="1805940"/>
                    </a:xfrm>
                    <a:prstGeom prst="rect">
                      <a:avLst/>
                    </a:prstGeom>
                    <a:noFill/>
                  </pic:spPr>
                </pic:pic>
              </a:graphicData>
            </a:graphic>
            <wp14:sizeRelH relativeFrom="margin">
              <wp14:pctWidth>0</wp14:pctWidth>
            </wp14:sizeRelH>
            <wp14:sizeRelV relativeFrom="margin">
              <wp14:pctHeight>0</wp14:pctHeight>
            </wp14:sizeRelV>
          </wp:anchor>
        </w:drawing>
      </w:r>
      <w:r w:rsidR="00F24917">
        <w:t>Th</w:t>
      </w:r>
      <w:r w:rsidR="00254086">
        <w:t>e kWh, MCF, Gallon, Cost and kBtu</w:t>
      </w:r>
      <w:r w:rsidR="00F24917">
        <w:t>/ft^2 charts are linked to the Energy Tracking table, so the charts will be automatically updated as the energy team manually update the kWh and MCF data on the table. Note that the Energy Intensity fields in the table are automatically calculated.</w:t>
      </w:r>
    </w:p>
    <w:p w:rsidR="004B0F34" w:rsidRDefault="004B0F34" w:rsidP="0067252A">
      <w:pPr>
        <w:ind w:left="720"/>
      </w:pPr>
      <w:r>
        <w:rPr>
          <w:noProof/>
        </w:rPr>
        <w:drawing>
          <wp:anchor distT="0" distB="0" distL="114300" distR="114300" simplePos="0" relativeHeight="251723776" behindDoc="0" locked="0" layoutInCell="1" allowOverlap="1">
            <wp:simplePos x="0" y="0"/>
            <wp:positionH relativeFrom="margin">
              <wp:posOffset>1752022</wp:posOffset>
            </wp:positionH>
            <wp:positionV relativeFrom="paragraph">
              <wp:posOffset>3730625</wp:posOffset>
            </wp:positionV>
            <wp:extent cx="3338830" cy="1823720"/>
            <wp:effectExtent l="0" t="0" r="0" b="508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8830" cy="18237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simplePos x="0" y="0"/>
            <wp:positionH relativeFrom="column">
              <wp:posOffset>407035</wp:posOffset>
            </wp:positionH>
            <wp:positionV relativeFrom="paragraph">
              <wp:posOffset>2002155</wp:posOffset>
            </wp:positionV>
            <wp:extent cx="2874645" cy="1632585"/>
            <wp:effectExtent l="0" t="0" r="1905" b="571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4645" cy="1632585"/>
                    </a:xfrm>
                    <a:prstGeom prst="rect">
                      <a:avLst/>
                    </a:prstGeom>
                    <a:noFill/>
                  </pic:spPr>
                </pic:pic>
              </a:graphicData>
            </a:graphic>
            <wp14:sizeRelH relativeFrom="margin">
              <wp14:pctWidth>0</wp14:pctWidth>
            </wp14:sizeRelH>
            <wp14:sizeRelV relativeFrom="margin">
              <wp14:pctHeight>0</wp14:pctHeight>
            </wp14:sizeRelV>
          </wp:anchor>
        </w:drawing>
      </w:r>
    </w:p>
    <w:p w:rsidR="00F24917" w:rsidRDefault="00F24917" w:rsidP="0067252A">
      <w:pPr>
        <w:ind w:left="720"/>
      </w:pPr>
    </w:p>
    <w:p w:rsidR="00B11E22" w:rsidRDefault="00B11E22" w:rsidP="00E50073">
      <w:pPr>
        <w:ind w:left="720"/>
      </w:pPr>
    </w:p>
    <w:p w:rsidR="00006B0F" w:rsidRDefault="00006B0F" w:rsidP="00E50073">
      <w:pPr>
        <w:ind w:left="720"/>
      </w:pPr>
    </w:p>
    <w:p w:rsidR="00006B0F" w:rsidRDefault="00006B0F" w:rsidP="00E50073">
      <w:pPr>
        <w:ind w:left="720"/>
      </w:pPr>
    </w:p>
    <w:p w:rsidR="008F3CBD" w:rsidRDefault="008F3CBD" w:rsidP="00F53D2B"/>
    <w:p w:rsidR="004B0F34" w:rsidRDefault="004B0F34" w:rsidP="004B0F34">
      <w:pPr>
        <w:pStyle w:val="Heading3"/>
        <w:ind w:left="1080"/>
      </w:pPr>
    </w:p>
    <w:p w:rsidR="004B0F34" w:rsidRDefault="004B0F34" w:rsidP="004B0F34"/>
    <w:p w:rsidR="004B0F34" w:rsidRDefault="004B0F34" w:rsidP="004B0F34"/>
    <w:p w:rsidR="004B0F34" w:rsidRDefault="004B0F34" w:rsidP="0091490A">
      <w:pPr>
        <w:pStyle w:val="Heading3"/>
      </w:pPr>
    </w:p>
    <w:p w:rsidR="008F3CBD" w:rsidRDefault="008F3CBD" w:rsidP="008F3CBD">
      <w:pPr>
        <w:pStyle w:val="Heading3"/>
        <w:numPr>
          <w:ilvl w:val="2"/>
          <w:numId w:val="6"/>
        </w:numPr>
      </w:pPr>
      <w:bookmarkStart w:id="12" w:name="_Toc17103834"/>
      <w:r>
        <w:lastRenderedPageBreak/>
        <w:t>Checklist Tables</w:t>
      </w:r>
      <w:bookmarkEnd w:id="12"/>
    </w:p>
    <w:p w:rsidR="008F3CBD" w:rsidRDefault="008F3CBD" w:rsidP="008F3CBD">
      <w:pPr>
        <w:ind w:left="720"/>
      </w:pPr>
    </w:p>
    <w:p w:rsidR="008F3CBD" w:rsidRDefault="008F3CBD" w:rsidP="008F3CBD">
      <w:pPr>
        <w:ind w:left="720"/>
      </w:pPr>
      <w:r>
        <w:t xml:space="preserve">For your convenience two checklists are available to use when </w:t>
      </w:r>
      <w:r w:rsidR="002D19A3">
        <w:t>i</w:t>
      </w:r>
      <w:r w:rsidR="0091490A">
        <w:t>nitially populating the BOMI matrix, ECM matrix,</w:t>
      </w:r>
      <w:r w:rsidR="002D19A3">
        <w:t xml:space="preserve"> and Roadmap tables. </w:t>
      </w:r>
      <w:r w:rsidRPr="008F3CBD">
        <w:t xml:space="preserve">To access the </w:t>
      </w:r>
      <w:r>
        <w:t>Checklists</w:t>
      </w:r>
      <w:r w:rsidRPr="008F3CBD">
        <w:t xml:space="preserve">, open the main EM Toolbox file and click on the </w:t>
      </w:r>
      <w:r>
        <w:t>B</w:t>
      </w:r>
      <w:r w:rsidR="002D19A3">
        <w:t>O</w:t>
      </w:r>
      <w:r w:rsidRPr="008F3CBD">
        <w:t>M</w:t>
      </w:r>
      <w:r w:rsidR="002D19A3">
        <w:t>I and ECM Checklist or Roadmap Assessment Checklist</w:t>
      </w:r>
      <w:r w:rsidRPr="008F3CBD">
        <w:t xml:space="preserve"> </w:t>
      </w:r>
      <w:r w:rsidR="00E30741">
        <w:t>hyperlink</w:t>
      </w:r>
      <w:r w:rsidRPr="008F3CBD">
        <w:t xml:space="preserve"> highlighted in yellow on the screenshot below.</w:t>
      </w:r>
    </w:p>
    <w:p w:rsidR="004B0F34" w:rsidRDefault="004B0F34" w:rsidP="008F3CBD">
      <w:pPr>
        <w:ind w:left="720"/>
      </w:pPr>
    </w:p>
    <w:p w:rsidR="002D19A3" w:rsidRDefault="002D19A3" w:rsidP="002D19A3">
      <w:pPr>
        <w:ind w:left="720"/>
        <w:jc w:val="center"/>
      </w:pPr>
      <w:r>
        <w:rPr>
          <w:noProof/>
        </w:rPr>
        <mc:AlternateContent>
          <mc:Choice Requires="wps">
            <w:drawing>
              <wp:anchor distT="0" distB="0" distL="114300" distR="114300" simplePos="0" relativeHeight="251713536" behindDoc="0" locked="0" layoutInCell="1" allowOverlap="1">
                <wp:simplePos x="0" y="0"/>
                <wp:positionH relativeFrom="column">
                  <wp:posOffset>1938130</wp:posOffset>
                </wp:positionH>
                <wp:positionV relativeFrom="paragraph">
                  <wp:posOffset>2200192</wp:posOffset>
                </wp:positionV>
                <wp:extent cx="1089329" cy="278296"/>
                <wp:effectExtent l="0" t="0" r="0" b="7620"/>
                <wp:wrapNone/>
                <wp:docPr id="128" name="Rectangle 128"/>
                <wp:cNvGraphicFramePr/>
                <a:graphic xmlns:a="http://schemas.openxmlformats.org/drawingml/2006/main">
                  <a:graphicData uri="http://schemas.microsoft.com/office/word/2010/wordprocessingShape">
                    <wps:wsp>
                      <wps:cNvSpPr/>
                      <wps:spPr>
                        <a:xfrm>
                          <a:off x="0" y="0"/>
                          <a:ext cx="1089329" cy="278296"/>
                        </a:xfrm>
                        <a:prstGeom prst="rect">
                          <a:avLst/>
                        </a:prstGeom>
                        <a:solidFill>
                          <a:srgbClr val="FFFF00">
                            <a:alpha val="2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D07B6" id="Rectangle 128" o:spid="_x0000_s1026" style="position:absolute;margin-left:152.6pt;margin-top:173.25pt;width:85.75pt;height:2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" fillcolor="yellow" stroked="f" strokeweight="2pt">
                <v:fill opacity="16962f"/>
              </v:rect>
            </w:pict>
          </mc:Fallback>
        </mc:AlternateContent>
      </w:r>
      <w:r w:rsidR="00AF41BD" w:rsidRPr="00AF41BD">
        <w:rPr>
          <w:noProof/>
        </w:rPr>
        <w:drawing>
          <wp:inline distT="0" distB="0" distL="0" distR="0" wp14:anchorId="312E95C5" wp14:editId="159DC011">
            <wp:extent cx="4572000" cy="2651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000" cy="2651425"/>
                    </a:xfrm>
                    <a:prstGeom prst="rect">
                      <a:avLst/>
                    </a:prstGeom>
                  </pic:spPr>
                </pic:pic>
              </a:graphicData>
            </a:graphic>
          </wp:inline>
        </w:drawing>
      </w:r>
    </w:p>
    <w:p w:rsidR="002D19A3" w:rsidRDefault="002D19A3" w:rsidP="002D19A3">
      <w:pPr>
        <w:ind w:left="720"/>
      </w:pPr>
    </w:p>
    <w:p w:rsidR="002D19A3" w:rsidRDefault="00443770" w:rsidP="002D19A3">
      <w:pPr>
        <w:ind w:left="720"/>
        <w:jc w:val="left"/>
      </w:pPr>
      <w:r>
        <w:t>The checklists can be printed</w:t>
      </w:r>
      <w:r w:rsidR="002D19A3">
        <w:t xml:space="preserve"> to assist in data gathering and building assessments. Partial Screen shots of the checklists are below. </w:t>
      </w:r>
    </w:p>
    <w:p w:rsidR="002D19A3" w:rsidRDefault="002D19A3" w:rsidP="002D19A3">
      <w:pPr>
        <w:ind w:left="720"/>
        <w:jc w:val="center"/>
      </w:pPr>
    </w:p>
    <w:p w:rsidR="002D19A3" w:rsidRDefault="002D6EB4" w:rsidP="002D6EB4">
      <w:pPr>
        <w:jc w:val="center"/>
      </w:pPr>
      <w:r w:rsidRPr="002D6EB4">
        <w:rPr>
          <w:noProof/>
        </w:rPr>
        <w:drawing>
          <wp:inline distT="0" distB="0" distL="0" distR="0" wp14:anchorId="3EBD726B" wp14:editId="18D0046F">
            <wp:extent cx="4111300" cy="237744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11300" cy="2377440"/>
                    </a:xfrm>
                    <a:prstGeom prst="rect">
                      <a:avLst/>
                    </a:prstGeom>
                  </pic:spPr>
                </pic:pic>
              </a:graphicData>
            </a:graphic>
          </wp:inline>
        </w:drawing>
      </w:r>
    </w:p>
    <w:p w:rsidR="00460303" w:rsidRDefault="002D6EB4" w:rsidP="002D6EB4">
      <w:pPr>
        <w:jc w:val="center"/>
      </w:pPr>
      <w:r w:rsidRPr="002D6EB4">
        <w:rPr>
          <w:noProof/>
        </w:rPr>
        <w:lastRenderedPageBreak/>
        <w:drawing>
          <wp:inline distT="0" distB="0" distL="0" distR="0" wp14:anchorId="2C9F967C" wp14:editId="6BB1B0E5">
            <wp:extent cx="4114800" cy="185934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14800" cy="1859340"/>
                    </a:xfrm>
                    <a:prstGeom prst="rect">
                      <a:avLst/>
                    </a:prstGeom>
                  </pic:spPr>
                </pic:pic>
              </a:graphicData>
            </a:graphic>
          </wp:inline>
        </w:drawing>
      </w:r>
    </w:p>
    <w:p w:rsidR="002D6EB4" w:rsidRDefault="002D6EB4" w:rsidP="002D6EB4">
      <w:pPr>
        <w:jc w:val="center"/>
      </w:pPr>
    </w:p>
    <w:p w:rsidR="009C4C73" w:rsidRPr="000C0D09" w:rsidRDefault="002D6EB4" w:rsidP="009C4C73">
      <w:pPr>
        <w:pStyle w:val="Heading3"/>
        <w:numPr>
          <w:ilvl w:val="2"/>
          <w:numId w:val="6"/>
        </w:numPr>
      </w:pPr>
      <w:bookmarkStart w:id="13" w:name="_Toc17103835"/>
      <w:r w:rsidRPr="002D6EB4">
        <w:t>Performance</w:t>
      </w:r>
      <w:r w:rsidR="00CD24DF" w:rsidRPr="000C0D09">
        <w:t xml:space="preserve"> </w:t>
      </w:r>
      <w:r w:rsidR="000C0D09" w:rsidRPr="000C0D09">
        <w:t>Dashboard</w:t>
      </w:r>
      <w:bookmarkEnd w:id="13"/>
    </w:p>
    <w:p w:rsidR="009C4C73" w:rsidRPr="00BE1C0C" w:rsidRDefault="009C4C73" w:rsidP="009C4C73">
      <w:pPr>
        <w:ind w:left="720"/>
        <w:rPr>
          <w:highlight w:val="yellow"/>
        </w:rPr>
      </w:pPr>
    </w:p>
    <w:p w:rsidR="008053AD" w:rsidRDefault="00CF0297" w:rsidP="009C4C73">
      <w:pPr>
        <w:ind w:left="720"/>
      </w:pPr>
      <w:r w:rsidRPr="000612F5">
        <w:t xml:space="preserve">To access the </w:t>
      </w:r>
      <w:r w:rsidR="00932883">
        <w:t>Performance Dashboard</w:t>
      </w:r>
      <w:r w:rsidRPr="000612F5">
        <w:t xml:space="preserve">, open the </w:t>
      </w:r>
      <w:r w:rsidR="00CD24DF" w:rsidRPr="000612F5">
        <w:t xml:space="preserve">EM </w:t>
      </w:r>
      <w:r w:rsidRPr="000612F5">
        <w:t xml:space="preserve">Toolbox file and from the </w:t>
      </w:r>
      <w:r w:rsidR="00CD24DF" w:rsidRPr="000612F5">
        <w:t xml:space="preserve">EM </w:t>
      </w:r>
      <w:r w:rsidRPr="000612F5">
        <w:t xml:space="preserve">Toolbox Index table select the </w:t>
      </w:r>
      <w:r w:rsidR="00443770">
        <w:t>Performance D</w:t>
      </w:r>
      <w:r w:rsidR="000612F5">
        <w:t xml:space="preserve">ashboard </w:t>
      </w:r>
      <w:r w:rsidR="00E30741">
        <w:t>hyperlink</w:t>
      </w:r>
      <w:r w:rsidRPr="000612F5">
        <w:t xml:space="preserve"> (see screenshot below).</w:t>
      </w:r>
      <w:r w:rsidR="008053AD">
        <w:t xml:space="preserve">  </w:t>
      </w:r>
    </w:p>
    <w:p w:rsidR="00E50073" w:rsidRDefault="008053AD" w:rsidP="00E50073">
      <w:pPr>
        <w:ind w:left="720"/>
      </w:pPr>
      <w:r>
        <w:t xml:space="preserve"> </w:t>
      </w:r>
    </w:p>
    <w:p w:rsidR="00DD5654" w:rsidRDefault="00AD1142" w:rsidP="00987582">
      <w:pPr>
        <w:ind w:left="720"/>
        <w:jc w:val="center"/>
      </w:pPr>
      <w:r>
        <w:rPr>
          <w:noProof/>
        </w:rPr>
        <mc:AlternateContent>
          <mc:Choice Requires="wps">
            <w:drawing>
              <wp:anchor distT="0" distB="0" distL="114300" distR="114300" simplePos="0" relativeHeight="251735040" behindDoc="0" locked="0" layoutInCell="1" allowOverlap="1" wp14:anchorId="3E056728" wp14:editId="70533D39">
                <wp:simplePos x="0" y="0"/>
                <wp:positionH relativeFrom="column">
                  <wp:posOffset>2176671</wp:posOffset>
                </wp:positionH>
                <wp:positionV relativeFrom="paragraph">
                  <wp:posOffset>1605832</wp:posOffset>
                </wp:positionV>
                <wp:extent cx="771276" cy="119270"/>
                <wp:effectExtent l="0" t="0" r="0" b="0"/>
                <wp:wrapNone/>
                <wp:docPr id="80" name="Rectangle 80"/>
                <wp:cNvGraphicFramePr/>
                <a:graphic xmlns:a="http://schemas.openxmlformats.org/drawingml/2006/main">
                  <a:graphicData uri="http://schemas.microsoft.com/office/word/2010/wordprocessingShape">
                    <wps:wsp>
                      <wps:cNvSpPr/>
                      <wps:spPr>
                        <a:xfrm>
                          <a:off x="0" y="0"/>
                          <a:ext cx="771276" cy="119270"/>
                        </a:xfrm>
                        <a:prstGeom prst="rect">
                          <a:avLst/>
                        </a:prstGeom>
                        <a:solidFill>
                          <a:srgbClr val="FFFF00">
                            <a:alpha val="2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D834" id="Rectangle 80" o:spid="_x0000_s1026" style="position:absolute;margin-left:171.4pt;margin-top:126.45pt;width:60.75pt;height: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" fillcolor="yellow" stroked="f" strokeweight="2pt">
                <v:fill opacity="16962f"/>
              </v:rect>
            </w:pict>
          </mc:Fallback>
        </mc:AlternateContent>
      </w:r>
      <w:r w:rsidRPr="008D09C0">
        <w:rPr>
          <w:noProof/>
        </w:rPr>
        <w:drawing>
          <wp:inline distT="0" distB="0" distL="0" distR="0" wp14:anchorId="1DB5DE3B" wp14:editId="651B3674">
            <wp:extent cx="4206240" cy="173615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6240" cy="1736155"/>
                    </a:xfrm>
                    <a:prstGeom prst="rect">
                      <a:avLst/>
                    </a:prstGeom>
                  </pic:spPr>
                </pic:pic>
              </a:graphicData>
            </a:graphic>
          </wp:inline>
        </w:drawing>
      </w:r>
    </w:p>
    <w:p w:rsidR="005C6AF4" w:rsidRDefault="005C6AF4" w:rsidP="00CF0297">
      <w:pPr>
        <w:ind w:left="720"/>
      </w:pPr>
    </w:p>
    <w:p w:rsidR="00BC22CA" w:rsidRDefault="002D19A3" w:rsidP="00CF0297">
      <w:pPr>
        <w:ind w:left="720"/>
      </w:pPr>
      <w:r>
        <w:t xml:space="preserve">The </w:t>
      </w:r>
      <w:r w:rsidR="00AD1142">
        <w:t>Performance Dashboard</w:t>
      </w:r>
      <w:r w:rsidR="00CF0297">
        <w:t xml:space="preserve"> can also be opened from the </w:t>
      </w:r>
      <w:r w:rsidR="00E30741">
        <w:t>hyperlink</w:t>
      </w:r>
      <w:r w:rsidR="00CF0297">
        <w:t xml:space="preserve"> section found in the top-left corner of the BOMI matrix, the ECM Matrix, and roadmap </w:t>
      </w:r>
      <w:r w:rsidR="000612F5">
        <w:t>tables</w:t>
      </w:r>
      <w:r w:rsidR="00CF0297">
        <w:t xml:space="preserve"> (See screenshot below).</w:t>
      </w:r>
    </w:p>
    <w:p w:rsidR="00CF0297" w:rsidRDefault="00AD1142" w:rsidP="00CF0297">
      <w:pPr>
        <w:ind w:left="720"/>
      </w:pPr>
      <w:r>
        <w:rPr>
          <w:noProof/>
        </w:rPr>
        <mc:AlternateContent>
          <mc:Choice Requires="wps">
            <w:drawing>
              <wp:anchor distT="0" distB="0" distL="114300" distR="114300" simplePos="0" relativeHeight="251670528" behindDoc="0" locked="0" layoutInCell="1" allowOverlap="1" wp14:anchorId="4B805573" wp14:editId="155AEDED">
                <wp:simplePos x="0" y="0"/>
                <wp:positionH relativeFrom="column">
                  <wp:posOffset>3902103</wp:posOffset>
                </wp:positionH>
                <wp:positionV relativeFrom="paragraph">
                  <wp:posOffset>178518</wp:posOffset>
                </wp:positionV>
                <wp:extent cx="1000125" cy="445135"/>
                <wp:effectExtent l="0" t="0" r="504825" b="12065"/>
                <wp:wrapNone/>
                <wp:docPr id="31" name="Line Callout 2 31"/>
                <wp:cNvGraphicFramePr/>
                <a:graphic xmlns:a="http://schemas.openxmlformats.org/drawingml/2006/main">
                  <a:graphicData uri="http://schemas.microsoft.com/office/word/2010/wordprocessingShape">
                    <wps:wsp>
                      <wps:cNvSpPr/>
                      <wps:spPr>
                        <a:xfrm>
                          <a:off x="0" y="0"/>
                          <a:ext cx="1000125" cy="445135"/>
                        </a:xfrm>
                        <a:prstGeom prst="borderCallout2">
                          <a:avLst>
                            <a:gd name="adj1" fmla="val 50641"/>
                            <a:gd name="adj2" fmla="val 99300"/>
                            <a:gd name="adj3" fmla="val 21216"/>
                            <a:gd name="adj4" fmla="val 118828"/>
                            <a:gd name="adj5" fmla="val 26659"/>
                            <a:gd name="adj6" fmla="val 146357"/>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Hyperlinks Section in BOMI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05573" id="Line Callout 2 31" o:spid="_x0000_s1064" type="#_x0000_t48" style="position:absolute;left:0;text-align:left;margin-left:307.25pt;margin-top:14.05pt;width:78.75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" adj="31613,5758,25667,4583,21449,10938" fillcolor="#95b3d7 [1940]" strokecolor="black [3213]" strokeweight="1pt">
                <v:textbox>
                  <w:txbxContent>
                    <w:p w:rsidR="00941BB3" w:rsidRPr="00283F5B" w:rsidRDefault="00941BB3" w:rsidP="00A61E01">
                      <w:pPr>
                        <w:jc w:val="center"/>
                        <w:rPr>
                          <w:sz w:val="16"/>
                          <w:szCs w:val="16"/>
                        </w:rPr>
                      </w:pPr>
                      <w:r>
                        <w:rPr>
                          <w:sz w:val="16"/>
                          <w:szCs w:val="16"/>
                        </w:rPr>
                        <w:t>Hyperlinks Section in BOMI Table</w:t>
                      </w:r>
                    </w:p>
                  </w:txbxContent>
                </v:textbox>
                <o:callout v:ext="edit" minusx="t"/>
              </v:shape>
            </w:pict>
          </mc:Fallback>
        </mc:AlternateContent>
      </w:r>
      <w:r>
        <w:rPr>
          <w:noProof/>
        </w:rPr>
        <mc:AlternateContent>
          <mc:Choice Requires="wps">
            <w:drawing>
              <wp:anchor distT="0" distB="0" distL="114300" distR="114300" simplePos="0" relativeHeight="251672576" behindDoc="0" locked="0" layoutInCell="1" allowOverlap="1" wp14:anchorId="5C666C12" wp14:editId="604CD99C">
                <wp:simplePos x="0" y="0"/>
                <wp:positionH relativeFrom="column">
                  <wp:posOffset>1580322</wp:posOffset>
                </wp:positionH>
                <wp:positionV relativeFrom="paragraph">
                  <wp:posOffset>75151</wp:posOffset>
                </wp:positionV>
                <wp:extent cx="1000125" cy="445135"/>
                <wp:effectExtent l="381000" t="0" r="28575" b="12065"/>
                <wp:wrapNone/>
                <wp:docPr id="64" name="Line Callout 2 64"/>
                <wp:cNvGraphicFramePr/>
                <a:graphic xmlns:a="http://schemas.openxmlformats.org/drawingml/2006/main">
                  <a:graphicData uri="http://schemas.microsoft.com/office/word/2010/wordprocessingShape">
                    <wps:wsp>
                      <wps:cNvSpPr/>
                      <wps:spPr>
                        <a:xfrm>
                          <a:off x="0" y="0"/>
                          <a:ext cx="1000125" cy="445135"/>
                        </a:xfrm>
                        <a:prstGeom prst="borderCallout2">
                          <a:avLst>
                            <a:gd name="adj1" fmla="val 52783"/>
                            <a:gd name="adj2" fmla="val -385"/>
                            <a:gd name="adj3" fmla="val 27923"/>
                            <a:gd name="adj4" fmla="val -21884"/>
                            <a:gd name="adj5" fmla="val 36087"/>
                            <a:gd name="adj6" fmla="val -37708"/>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Hyperlinks Section in Roadmap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6C12" id="Line Callout 2 64" o:spid="_x0000_s1065" type="#_x0000_t48" style="position:absolute;left:0;text-align:left;margin-left:124.45pt;margin-top:5.9pt;width:78.75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" adj="-8145,7795,-4727,6031,-83,11401" fillcolor="#95b3d7 [1940]" strokecolor="black [3213]" strokeweight="1pt">
                <v:textbox>
                  <w:txbxContent>
                    <w:p w:rsidR="00941BB3" w:rsidRPr="00283F5B" w:rsidRDefault="00941BB3" w:rsidP="00A61E01">
                      <w:pPr>
                        <w:jc w:val="center"/>
                        <w:rPr>
                          <w:sz w:val="16"/>
                          <w:szCs w:val="16"/>
                        </w:rPr>
                      </w:pPr>
                      <w:r>
                        <w:rPr>
                          <w:sz w:val="16"/>
                          <w:szCs w:val="16"/>
                        </w:rPr>
                        <w:t>Hyperlinks Section in Roadmap table</w:t>
                      </w:r>
                    </w:p>
                  </w:txbxContent>
                </v:textbox>
              </v:shape>
            </w:pict>
          </mc:Fallback>
        </mc:AlternateContent>
      </w:r>
    </w:p>
    <w:p w:rsidR="00CF0297" w:rsidRDefault="00DD6903" w:rsidP="00CF0297">
      <w:pPr>
        <w:ind w:left="720"/>
        <w:jc w:val="center"/>
      </w:pPr>
      <w:r w:rsidRPr="00DD6903">
        <w:rPr>
          <w:noProof/>
        </w:rPr>
        <w:drawing>
          <wp:inline distT="0" distB="0" distL="0" distR="0" wp14:anchorId="7F452529" wp14:editId="1AAFA0E4">
            <wp:extent cx="4158532" cy="72742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2636" cy="735142"/>
                    </a:xfrm>
                    <a:prstGeom prst="rect">
                      <a:avLst/>
                    </a:prstGeom>
                    <a:noFill/>
                    <a:ln>
                      <a:noFill/>
                    </a:ln>
                  </pic:spPr>
                </pic:pic>
              </a:graphicData>
            </a:graphic>
          </wp:inline>
        </w:drawing>
      </w:r>
      <w:r w:rsidR="00665FA9">
        <w:t xml:space="preserve">        </w:t>
      </w:r>
      <w:r w:rsidR="000612F5" w:rsidRPr="000612F5">
        <w:rPr>
          <w:noProof/>
        </w:rPr>
        <w:drawing>
          <wp:inline distT="0" distB="0" distL="0" distR="0" wp14:anchorId="5EBBFC34" wp14:editId="6CC74BA0">
            <wp:extent cx="1089328" cy="7313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2405" cy="733463"/>
                    </a:xfrm>
                    <a:prstGeom prst="rect">
                      <a:avLst/>
                    </a:prstGeom>
                    <a:noFill/>
                    <a:ln>
                      <a:noFill/>
                    </a:ln>
                  </pic:spPr>
                </pic:pic>
              </a:graphicData>
            </a:graphic>
          </wp:inline>
        </w:drawing>
      </w:r>
    </w:p>
    <w:p w:rsidR="00CF0297" w:rsidRDefault="00CF0297" w:rsidP="00CF0297">
      <w:pPr>
        <w:ind w:left="720"/>
        <w:jc w:val="center"/>
      </w:pPr>
    </w:p>
    <w:p w:rsidR="001D5A6F" w:rsidRDefault="00CF0297" w:rsidP="00CF0297">
      <w:pPr>
        <w:ind w:left="720"/>
      </w:pPr>
      <w:r>
        <w:t xml:space="preserve">The </w:t>
      </w:r>
      <w:r w:rsidR="006355D1">
        <w:t>dashboard</w:t>
      </w:r>
      <w:r w:rsidR="00443770">
        <w:t xml:space="preserve"> provides </w:t>
      </w:r>
      <w:r w:rsidR="006D6709">
        <w:t xml:space="preserve">a </w:t>
      </w:r>
      <w:r w:rsidR="00443770">
        <w:t>summ</w:t>
      </w:r>
      <w:r w:rsidR="00A10216">
        <w:t>a</w:t>
      </w:r>
      <w:r w:rsidR="00443770">
        <w:t xml:space="preserve">ry of </w:t>
      </w:r>
      <w:r w:rsidR="001A46B1">
        <w:t xml:space="preserve">building </w:t>
      </w:r>
      <w:r w:rsidR="00443770">
        <w:t>energy performance for</w:t>
      </w:r>
      <w:r w:rsidR="001A46B1">
        <w:t xml:space="preserve"> each of</w:t>
      </w:r>
      <w:r>
        <w:t xml:space="preserve"> the facilities included in the Toolbox. </w:t>
      </w:r>
      <w:r w:rsidR="006355D1">
        <w:t xml:space="preserve">On the left side of the dashboard, a BOMI and ECM </w:t>
      </w:r>
      <w:r w:rsidR="002F2E58">
        <w:t xml:space="preserve">Performance </w:t>
      </w:r>
      <w:r w:rsidR="006355D1">
        <w:t>Index</w:t>
      </w:r>
      <w:r w:rsidR="002F2E58">
        <w:t xml:space="preserve"> gauge illustrate</w:t>
      </w:r>
      <w:r w:rsidR="006D6709">
        <w:t>s</w:t>
      </w:r>
      <w:r w:rsidR="002F2E58">
        <w:t xml:space="preserve"> the progress through implementation of best practices listed on the BOMI and ECM </w:t>
      </w:r>
      <w:r w:rsidR="001A46B1">
        <w:t>matrices</w:t>
      </w:r>
      <w:r w:rsidR="002F2E58">
        <w:t>.</w:t>
      </w:r>
      <w:r w:rsidR="00A972F2">
        <w:t xml:space="preserve"> This is followed by scorecards that display the gap between estimated savings from active projects and the reduction targets </w:t>
      </w:r>
      <w:r w:rsidR="001A46B1">
        <w:t xml:space="preserve">identified </w:t>
      </w:r>
      <w:r w:rsidR="00A972F2">
        <w:t>for electricity, natural gas</w:t>
      </w:r>
      <w:r w:rsidR="001A46B1">
        <w:t>,</w:t>
      </w:r>
      <w:r w:rsidR="00A972F2">
        <w:t xml:space="preserve"> and total</w:t>
      </w:r>
      <w:r w:rsidR="00857530">
        <w:t xml:space="preserve"> energy savings</w:t>
      </w:r>
      <w:r w:rsidR="00A972F2">
        <w:t>. The dashboard also includes an energy</w:t>
      </w:r>
      <w:r w:rsidR="00857530">
        <w:t xml:space="preserve"> and cost</w:t>
      </w:r>
      <w:r w:rsidR="00A972F2">
        <w:t xml:space="preserve"> intensity scorecar</w:t>
      </w:r>
      <w:r w:rsidR="00857530">
        <w:t>d that will help the energy team to</w:t>
      </w:r>
      <w:r w:rsidR="00A10216">
        <w:t xml:space="preserve"> identify</w:t>
      </w:r>
      <w:r w:rsidR="00A972F2">
        <w:t xml:space="preserve"> buildings </w:t>
      </w:r>
      <w:r w:rsidR="00A10216">
        <w:t xml:space="preserve">that </w:t>
      </w:r>
      <w:r w:rsidR="00A972F2">
        <w:t xml:space="preserve">fall further from the </w:t>
      </w:r>
      <w:r w:rsidR="00BA17D4">
        <w:t>average energy intensity calculated for your portfolio of buildings</w:t>
      </w:r>
      <w:r w:rsidR="001A46B1">
        <w:t>. The metric is color coded</w:t>
      </w:r>
      <w:r w:rsidR="006C2F0B">
        <w:t xml:space="preserve"> based on a k</w:t>
      </w:r>
      <w:r w:rsidR="00254086">
        <w:t>Btu</w:t>
      </w:r>
      <w:r w:rsidR="006C2F0B">
        <w:t xml:space="preserve">/ft^2 </w:t>
      </w:r>
      <w:r w:rsidR="00A10216">
        <w:t xml:space="preserve">or $/ft^2 </w:t>
      </w:r>
      <w:r w:rsidR="006C2F0B">
        <w:t>deviation greater than +/- 20%</w:t>
      </w:r>
      <w:r w:rsidR="001A46B1">
        <w:t xml:space="preserve"> of the average</w:t>
      </w:r>
      <w:r w:rsidR="00BA17D4">
        <w:t>.</w:t>
      </w:r>
      <w:r w:rsidR="002F2E58">
        <w:t xml:space="preserve"> </w:t>
      </w:r>
      <w:r w:rsidR="00BA17D4">
        <w:t xml:space="preserve">The </w:t>
      </w:r>
      <w:r w:rsidR="00BA17D4">
        <w:lastRenderedPageBreak/>
        <w:t>scorecard data is complemented with t</w:t>
      </w:r>
      <w:r w:rsidR="002F2E58">
        <w:t xml:space="preserve">he </w:t>
      </w:r>
      <w:r w:rsidR="003D0F33">
        <w:t xml:space="preserve">count of active and potential projects per </w:t>
      </w:r>
      <w:r w:rsidR="00CD24DF">
        <w:t>building</w:t>
      </w:r>
      <w:r w:rsidR="002F2E58">
        <w:t xml:space="preserve"> (see screenshot below).</w:t>
      </w:r>
    </w:p>
    <w:p w:rsidR="00184D57" w:rsidRDefault="00184D57" w:rsidP="00CF0297">
      <w:pPr>
        <w:ind w:left="720"/>
      </w:pPr>
    </w:p>
    <w:p w:rsidR="00886817" w:rsidRDefault="00184D57" w:rsidP="00CF0297">
      <w:pPr>
        <w:ind w:left="720"/>
      </w:pPr>
      <w:r>
        <w:rPr>
          <w:noProof/>
        </w:rPr>
        <mc:AlternateContent>
          <mc:Choice Requires="wps">
            <w:drawing>
              <wp:anchor distT="0" distB="0" distL="114300" distR="114300" simplePos="0" relativeHeight="251676672" behindDoc="0" locked="0" layoutInCell="1" allowOverlap="1" wp14:anchorId="54254972" wp14:editId="357F754E">
                <wp:simplePos x="0" y="0"/>
                <wp:positionH relativeFrom="column">
                  <wp:posOffset>542232</wp:posOffset>
                </wp:positionH>
                <wp:positionV relativeFrom="paragraph">
                  <wp:posOffset>880688</wp:posOffset>
                </wp:positionV>
                <wp:extent cx="1073150" cy="342900"/>
                <wp:effectExtent l="0" t="247650" r="12700" b="19050"/>
                <wp:wrapNone/>
                <wp:docPr id="69" name="Line Callout 2 69"/>
                <wp:cNvGraphicFramePr/>
                <a:graphic xmlns:a="http://schemas.openxmlformats.org/drawingml/2006/main">
                  <a:graphicData uri="http://schemas.microsoft.com/office/word/2010/wordprocessingShape">
                    <wps:wsp>
                      <wps:cNvSpPr/>
                      <wps:spPr>
                        <a:xfrm>
                          <a:off x="0" y="0"/>
                          <a:ext cx="1073150" cy="342900"/>
                        </a:xfrm>
                        <a:prstGeom prst="borderCallout2">
                          <a:avLst>
                            <a:gd name="adj1" fmla="val -952"/>
                            <a:gd name="adj2" fmla="val 49022"/>
                            <a:gd name="adj3" fmla="val -24093"/>
                            <a:gd name="adj4" fmla="val 55544"/>
                            <a:gd name="adj5" fmla="val -68317"/>
                            <a:gd name="adj6" fmla="val 7351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BOMI and ECM Performance 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4972" id="Line Callout 2 69" o:spid="_x0000_s1066" type="#_x0000_t48" style="position:absolute;left:0;text-align:left;margin-left:42.7pt;margin-top:69.35pt;width:8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" adj="15879,-14756,11998,-5204,10589,-206" fillcolor="#95b3d7 [1940]" strokecolor="black [3213]" strokeweight="1pt">
                <v:textbox>
                  <w:txbxContent>
                    <w:p w:rsidR="00941BB3" w:rsidRPr="00283F5B" w:rsidRDefault="00941BB3" w:rsidP="00A61E01">
                      <w:pPr>
                        <w:jc w:val="center"/>
                        <w:rPr>
                          <w:sz w:val="16"/>
                          <w:szCs w:val="16"/>
                        </w:rPr>
                      </w:pPr>
                      <w:r>
                        <w:rPr>
                          <w:sz w:val="16"/>
                          <w:szCs w:val="16"/>
                        </w:rPr>
                        <w:t>BOMI and ECM Performance Index</w:t>
                      </w:r>
                    </w:p>
                  </w:txbxContent>
                </v:textbox>
                <o:callout v:ext="edit" minusx="t"/>
              </v:shape>
            </w:pict>
          </mc:Fallback>
        </mc:AlternateContent>
      </w:r>
      <w:r w:rsidRPr="00184D57">
        <w:rPr>
          <w:noProof/>
        </w:rPr>
        <w:drawing>
          <wp:inline distT="0" distB="0" distL="0" distR="0">
            <wp:extent cx="6165273" cy="883346"/>
            <wp:effectExtent l="0" t="0" r="698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9335" cy="888226"/>
                    </a:xfrm>
                    <a:prstGeom prst="rect">
                      <a:avLst/>
                    </a:prstGeom>
                    <a:noFill/>
                    <a:ln>
                      <a:noFill/>
                    </a:ln>
                  </pic:spPr>
                </pic:pic>
              </a:graphicData>
            </a:graphic>
          </wp:inline>
        </w:drawing>
      </w:r>
    </w:p>
    <w:p w:rsidR="001D5A6F" w:rsidRDefault="009B7E4F" w:rsidP="00CF0297">
      <w:pPr>
        <w:ind w:left="720"/>
      </w:pPr>
      <w:r>
        <w:rPr>
          <w:noProof/>
        </w:rPr>
        <mc:AlternateContent>
          <mc:Choice Requires="wps">
            <w:drawing>
              <wp:anchor distT="0" distB="0" distL="114300" distR="114300" simplePos="0" relativeHeight="251701248" behindDoc="0" locked="0" layoutInCell="1" allowOverlap="1" wp14:anchorId="608C1C0F" wp14:editId="7A1D6129">
                <wp:simplePos x="0" y="0"/>
                <wp:positionH relativeFrom="column">
                  <wp:posOffset>1918855</wp:posOffset>
                </wp:positionH>
                <wp:positionV relativeFrom="paragraph">
                  <wp:posOffset>44854</wp:posOffset>
                </wp:positionV>
                <wp:extent cx="1416050" cy="436418"/>
                <wp:effectExtent l="0" t="323850" r="12700" b="20955"/>
                <wp:wrapNone/>
                <wp:docPr id="149" name="Line Callout 2 149"/>
                <wp:cNvGraphicFramePr/>
                <a:graphic xmlns:a="http://schemas.openxmlformats.org/drawingml/2006/main">
                  <a:graphicData uri="http://schemas.microsoft.com/office/word/2010/wordprocessingShape">
                    <wps:wsp>
                      <wps:cNvSpPr/>
                      <wps:spPr>
                        <a:xfrm>
                          <a:off x="0" y="0"/>
                          <a:ext cx="1416050" cy="436418"/>
                        </a:xfrm>
                        <a:prstGeom prst="borderCallout2">
                          <a:avLst>
                            <a:gd name="adj1" fmla="val -6080"/>
                            <a:gd name="adj2" fmla="val 48132"/>
                            <a:gd name="adj3" fmla="val -49874"/>
                            <a:gd name="adj4" fmla="val 48583"/>
                            <a:gd name="adj5" fmla="val -74699"/>
                            <a:gd name="adj6" fmla="val 48752"/>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Electricity, Natural Gas, and Total Reduction Scorecards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1C0F" id="Line Callout 2 149" o:spid="_x0000_s1067" type="#_x0000_t48" style="position:absolute;left:0;text-align:left;margin-left:151.1pt;margin-top:3.55pt;width:111.5pt;height:3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" adj="10530,-16135,10494,-10773,10397,-1313" fillcolor="#95b3d7 [1940]" strokecolor="black [3213]" strokeweight="1pt">
                <v:textbox>
                  <w:txbxContent>
                    <w:p w:rsidR="00941BB3" w:rsidRPr="00283F5B" w:rsidRDefault="00941BB3" w:rsidP="00A61E01">
                      <w:pPr>
                        <w:jc w:val="center"/>
                        <w:rPr>
                          <w:sz w:val="16"/>
                          <w:szCs w:val="16"/>
                        </w:rPr>
                      </w:pPr>
                      <w:r>
                        <w:rPr>
                          <w:sz w:val="16"/>
                          <w:szCs w:val="16"/>
                        </w:rPr>
                        <w:t>Electricity, Natural Gas, and Total Reduction Scorecards</w:t>
                      </w:r>
                    </w:p>
                  </w:txbxContent>
                </v:textbox>
                <o:callout v:ext="edit" minusx="t"/>
              </v:shape>
            </w:pict>
          </mc:Fallback>
        </mc:AlternateContent>
      </w:r>
      <w:r>
        <w:rPr>
          <w:noProof/>
        </w:rPr>
        <mc:AlternateContent>
          <mc:Choice Requires="wps">
            <w:drawing>
              <wp:anchor distT="0" distB="0" distL="114300" distR="114300" simplePos="0" relativeHeight="251699200" behindDoc="0" locked="0" layoutInCell="1" allowOverlap="1" wp14:anchorId="55D35EBD" wp14:editId="28E64923">
                <wp:simplePos x="0" y="0"/>
                <wp:positionH relativeFrom="column">
                  <wp:posOffset>3837709</wp:posOffset>
                </wp:positionH>
                <wp:positionV relativeFrom="paragraph">
                  <wp:posOffset>72563</wp:posOffset>
                </wp:positionV>
                <wp:extent cx="1115060" cy="335396"/>
                <wp:effectExtent l="0" t="304800" r="27940" b="26670"/>
                <wp:wrapNone/>
                <wp:docPr id="148" name="Line Callout 2 148"/>
                <wp:cNvGraphicFramePr/>
                <a:graphic xmlns:a="http://schemas.openxmlformats.org/drawingml/2006/main">
                  <a:graphicData uri="http://schemas.microsoft.com/office/word/2010/wordprocessingShape">
                    <wps:wsp>
                      <wps:cNvSpPr/>
                      <wps:spPr>
                        <a:xfrm>
                          <a:off x="0" y="0"/>
                          <a:ext cx="1115060" cy="335396"/>
                        </a:xfrm>
                        <a:prstGeom prst="borderCallout2">
                          <a:avLst>
                            <a:gd name="adj1" fmla="val -395"/>
                            <a:gd name="adj2" fmla="val 50108"/>
                            <a:gd name="adj3" fmla="val -50136"/>
                            <a:gd name="adj4" fmla="val 55138"/>
                            <a:gd name="adj5" fmla="val -86355"/>
                            <a:gd name="adj6" fmla="val 5473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Energy and Cost Intensity Scorecard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5EBD" id="Line Callout 2 148" o:spid="_x0000_s1068" type="#_x0000_t48" style="position:absolute;left:0;text-align:left;margin-left:302.2pt;margin-top:5.7pt;width:87.8pt;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" adj="11822,-18653,11910,-10829,10823,-85" fillcolor="#95b3d7 [1940]" strokecolor="black [3213]" strokeweight="1pt">
                <v:textbox>
                  <w:txbxContent>
                    <w:p w:rsidR="00941BB3" w:rsidRPr="00283F5B" w:rsidRDefault="00941BB3" w:rsidP="00A61E01">
                      <w:pPr>
                        <w:jc w:val="center"/>
                        <w:rPr>
                          <w:sz w:val="16"/>
                          <w:szCs w:val="16"/>
                        </w:rPr>
                      </w:pPr>
                      <w:r>
                        <w:rPr>
                          <w:sz w:val="16"/>
                          <w:szCs w:val="16"/>
                        </w:rPr>
                        <w:t>Energy and Cost Intensity Scorecard</w:t>
                      </w:r>
                    </w:p>
                  </w:txbxContent>
                </v:textbox>
                <o:callout v:ext="edit" minusx="t"/>
              </v:shape>
            </w:pict>
          </mc:Fallback>
        </mc:AlternateContent>
      </w:r>
      <w:r w:rsidR="00184D57">
        <w:rPr>
          <w:noProof/>
        </w:rPr>
        <mc:AlternateContent>
          <mc:Choice Requires="wps">
            <w:drawing>
              <wp:anchor distT="0" distB="0" distL="114300" distR="114300" simplePos="0" relativeHeight="251674624" behindDoc="0" locked="0" layoutInCell="1" allowOverlap="1" wp14:anchorId="6005814F" wp14:editId="4E3EAF2E">
                <wp:simplePos x="0" y="0"/>
                <wp:positionH relativeFrom="column">
                  <wp:posOffset>5229109</wp:posOffset>
                </wp:positionH>
                <wp:positionV relativeFrom="paragraph">
                  <wp:posOffset>56284</wp:posOffset>
                </wp:positionV>
                <wp:extent cx="1212850" cy="349250"/>
                <wp:effectExtent l="0" t="304800" r="25400" b="12700"/>
                <wp:wrapNone/>
                <wp:docPr id="68" name="Line Callout 2 68"/>
                <wp:cNvGraphicFramePr/>
                <a:graphic xmlns:a="http://schemas.openxmlformats.org/drawingml/2006/main">
                  <a:graphicData uri="http://schemas.microsoft.com/office/word/2010/wordprocessingShape">
                    <wps:wsp>
                      <wps:cNvSpPr/>
                      <wps:spPr>
                        <a:xfrm>
                          <a:off x="0" y="0"/>
                          <a:ext cx="1212850" cy="349250"/>
                        </a:xfrm>
                        <a:prstGeom prst="borderCallout2">
                          <a:avLst>
                            <a:gd name="adj1" fmla="val -395"/>
                            <a:gd name="adj2" fmla="val 50108"/>
                            <a:gd name="adj3" fmla="val -50136"/>
                            <a:gd name="adj4" fmla="val 55138"/>
                            <a:gd name="adj5" fmla="val -88967"/>
                            <a:gd name="adj6" fmla="val 40937"/>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Active and potential project counter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814F" id="Line Callout 2 68" o:spid="_x0000_s1069" type="#_x0000_t48" style="position:absolute;left:0;text-align:left;margin-left:411.75pt;margin-top:4.45pt;width:95.5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" adj="8842,-19217,11910,-10829,10823,-85" fillcolor="#95b3d7 [1940]" strokecolor="black [3213]" strokeweight="1pt">
                <v:textbox>
                  <w:txbxContent>
                    <w:p w:rsidR="00941BB3" w:rsidRPr="00283F5B" w:rsidRDefault="00941BB3" w:rsidP="00A61E01">
                      <w:pPr>
                        <w:jc w:val="center"/>
                        <w:rPr>
                          <w:sz w:val="16"/>
                          <w:szCs w:val="16"/>
                        </w:rPr>
                      </w:pPr>
                      <w:r>
                        <w:rPr>
                          <w:sz w:val="16"/>
                          <w:szCs w:val="16"/>
                        </w:rPr>
                        <w:t>Active and potential project counter</w:t>
                      </w:r>
                    </w:p>
                  </w:txbxContent>
                </v:textbox>
              </v:shape>
            </w:pict>
          </mc:Fallback>
        </mc:AlternateContent>
      </w:r>
    </w:p>
    <w:p w:rsidR="00886817" w:rsidRDefault="00886817" w:rsidP="00CF0297">
      <w:pPr>
        <w:ind w:left="720"/>
      </w:pPr>
    </w:p>
    <w:p w:rsidR="003D0F33" w:rsidRDefault="003D0F33" w:rsidP="00CF0297">
      <w:pPr>
        <w:ind w:left="720"/>
      </w:pPr>
    </w:p>
    <w:p w:rsidR="000F3E10" w:rsidRDefault="000F3E10" w:rsidP="00CF0297">
      <w:pPr>
        <w:ind w:left="720"/>
      </w:pPr>
    </w:p>
    <w:p w:rsidR="000F3E10" w:rsidRDefault="000F3E10" w:rsidP="003D0F33">
      <w:pPr>
        <w:ind w:left="720"/>
        <w:jc w:val="center"/>
      </w:pPr>
    </w:p>
    <w:p w:rsidR="003D0F33" w:rsidRDefault="002F2E58" w:rsidP="00184D57">
      <w:pPr>
        <w:ind w:left="720"/>
      </w:pPr>
      <w:r>
        <w:t xml:space="preserve">Next, the dashboard lists a summary of the annual </w:t>
      </w:r>
      <w:r w:rsidR="00BA17D4">
        <w:t xml:space="preserve">energy usage and cost savings for </w:t>
      </w:r>
      <w:r>
        <w:t>electricity</w:t>
      </w:r>
      <w:r w:rsidR="00BA17D4">
        <w:t>, natural gas, and total</w:t>
      </w:r>
      <w:r w:rsidR="002020E5">
        <w:t xml:space="preserve">. </w:t>
      </w:r>
      <w:r w:rsidR="00184D57">
        <w:t>In addition, the dashboard lists a summary of the annual energy usage baselin</w:t>
      </w:r>
      <w:r w:rsidR="002020E5">
        <w:t>e and energy intensity for each</w:t>
      </w:r>
      <w:r w:rsidR="00184D57">
        <w:t xml:space="preserve"> building (see the following screenshot).</w:t>
      </w:r>
    </w:p>
    <w:p w:rsidR="00184D57" w:rsidRDefault="00184D57" w:rsidP="006355D1">
      <w:pPr>
        <w:ind w:left="720"/>
      </w:pPr>
    </w:p>
    <w:p w:rsidR="00184D57" w:rsidRDefault="00184D57" w:rsidP="006355D1">
      <w:pPr>
        <w:ind w:left="720"/>
      </w:pPr>
      <w:r w:rsidRPr="00184D57">
        <w:rPr>
          <w:noProof/>
        </w:rPr>
        <w:drawing>
          <wp:inline distT="0" distB="0" distL="0" distR="0">
            <wp:extent cx="6262255" cy="786822"/>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02854" cy="791923"/>
                    </a:xfrm>
                    <a:prstGeom prst="rect">
                      <a:avLst/>
                    </a:prstGeom>
                    <a:noFill/>
                    <a:ln>
                      <a:noFill/>
                    </a:ln>
                  </pic:spPr>
                </pic:pic>
              </a:graphicData>
            </a:graphic>
          </wp:inline>
        </w:drawing>
      </w:r>
    </w:p>
    <w:p w:rsidR="002F2E58" w:rsidRDefault="00184D57" w:rsidP="006355D1">
      <w:pPr>
        <w:ind w:left="720"/>
      </w:pPr>
      <w:r>
        <w:rPr>
          <w:noProof/>
        </w:rPr>
        <mc:AlternateContent>
          <mc:Choice Requires="wps">
            <w:drawing>
              <wp:anchor distT="0" distB="0" distL="114300" distR="114300" simplePos="0" relativeHeight="251678720" behindDoc="0" locked="0" layoutInCell="1" allowOverlap="1" wp14:anchorId="6B63AD95" wp14:editId="6A0710B5">
                <wp:simplePos x="0" y="0"/>
                <wp:positionH relativeFrom="column">
                  <wp:posOffset>2944091</wp:posOffset>
                </wp:positionH>
                <wp:positionV relativeFrom="paragraph">
                  <wp:posOffset>81915</wp:posOffset>
                </wp:positionV>
                <wp:extent cx="1019175" cy="374650"/>
                <wp:effectExtent l="0" t="133350" r="28575" b="25400"/>
                <wp:wrapNone/>
                <wp:docPr id="70" name="Line Callout 2 70"/>
                <wp:cNvGraphicFramePr/>
                <a:graphic xmlns:a="http://schemas.openxmlformats.org/drawingml/2006/main">
                  <a:graphicData uri="http://schemas.microsoft.com/office/word/2010/wordprocessingShape">
                    <wps:wsp>
                      <wps:cNvSpPr/>
                      <wps:spPr>
                        <a:xfrm>
                          <a:off x="0" y="0"/>
                          <a:ext cx="1019175" cy="374650"/>
                        </a:xfrm>
                        <a:prstGeom prst="borderCallout2">
                          <a:avLst>
                            <a:gd name="adj1" fmla="val 4770"/>
                            <a:gd name="adj2" fmla="val 52024"/>
                            <a:gd name="adj3" fmla="val -33550"/>
                            <a:gd name="adj4" fmla="val 61901"/>
                            <a:gd name="adj5" fmla="val -33586"/>
                            <a:gd name="adj6" fmla="val 67305"/>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Total projects summary (Elect)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AD95" id="Line Callout 2 70" o:spid="_x0000_s1070" type="#_x0000_t48" style="position:absolute;left:0;text-align:left;margin-left:231.8pt;margin-top:6.45pt;width:80.2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" adj="14538,-7255,13371,-7247,11237,1030" fillcolor="#95b3d7 [1940]" strokecolor="black [3213]" strokeweight="1pt">
                <v:textbox>
                  <w:txbxContent>
                    <w:p w:rsidR="00941BB3" w:rsidRPr="00283F5B" w:rsidRDefault="00941BB3" w:rsidP="00A61E01">
                      <w:pPr>
                        <w:jc w:val="center"/>
                        <w:rPr>
                          <w:sz w:val="16"/>
                          <w:szCs w:val="16"/>
                        </w:rPr>
                      </w:pPr>
                      <w:r>
                        <w:rPr>
                          <w:sz w:val="16"/>
                          <w:szCs w:val="16"/>
                        </w:rPr>
                        <w:t>Total projects summary (Elect)</w:t>
                      </w:r>
                    </w:p>
                  </w:txbxContent>
                </v:textbox>
                <o:callout v:ext="edit" minusx="t"/>
              </v:shape>
            </w:pict>
          </mc:Fallback>
        </mc:AlternateContent>
      </w:r>
      <w:r>
        <w:rPr>
          <w:noProof/>
        </w:rPr>
        <mc:AlternateContent>
          <mc:Choice Requires="wps">
            <w:drawing>
              <wp:anchor distT="0" distB="0" distL="114300" distR="114300" simplePos="0" relativeHeight="251691008" behindDoc="0" locked="0" layoutInCell="1" allowOverlap="1" wp14:anchorId="3BBC35B6" wp14:editId="3E654B3A">
                <wp:simplePos x="0" y="0"/>
                <wp:positionH relativeFrom="column">
                  <wp:posOffset>1703821</wp:posOffset>
                </wp:positionH>
                <wp:positionV relativeFrom="paragraph">
                  <wp:posOffset>81280</wp:posOffset>
                </wp:positionV>
                <wp:extent cx="927735" cy="609600"/>
                <wp:effectExtent l="0" t="209550" r="24765" b="19050"/>
                <wp:wrapNone/>
                <wp:docPr id="71" name="Line Callout 2 71"/>
                <wp:cNvGraphicFramePr/>
                <a:graphic xmlns:a="http://schemas.openxmlformats.org/drawingml/2006/main">
                  <a:graphicData uri="http://schemas.microsoft.com/office/word/2010/wordprocessingShape">
                    <wps:wsp>
                      <wps:cNvSpPr/>
                      <wps:spPr>
                        <a:xfrm>
                          <a:off x="0" y="0"/>
                          <a:ext cx="927735" cy="609600"/>
                        </a:xfrm>
                        <a:prstGeom prst="borderCallout2">
                          <a:avLst>
                            <a:gd name="adj1" fmla="val -4475"/>
                            <a:gd name="adj2" fmla="val 48637"/>
                            <a:gd name="adj3" fmla="val -18685"/>
                            <a:gd name="adj4" fmla="val 66069"/>
                            <a:gd name="adj5" fmla="val -32239"/>
                            <a:gd name="adj6" fmla="val 97317"/>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Natural gas usage and cost savings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35B6" id="Line Callout 2 71" o:spid="_x0000_s1071" type="#_x0000_t48" style="position:absolute;left:0;text-align:left;margin-left:134.15pt;margin-top:6.4pt;width:73.05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" adj="21020,-6964,14271,-4036,10506,-967" fillcolor="#95b3d7 [1940]" strokecolor="black [3213]" strokeweight="1pt">
                <v:textbox>
                  <w:txbxContent>
                    <w:p w:rsidR="00941BB3" w:rsidRPr="00283F5B" w:rsidRDefault="00941BB3" w:rsidP="00A61E01">
                      <w:pPr>
                        <w:jc w:val="center"/>
                        <w:rPr>
                          <w:sz w:val="16"/>
                          <w:szCs w:val="16"/>
                        </w:rPr>
                      </w:pPr>
                      <w:r>
                        <w:rPr>
                          <w:sz w:val="16"/>
                          <w:szCs w:val="16"/>
                        </w:rPr>
                        <w:t>Natural gas usage and cost savings summary</w:t>
                      </w:r>
                    </w:p>
                  </w:txbxContent>
                </v:textbox>
                <o:callout v:ext="edit" minusx="t"/>
              </v:shape>
            </w:pict>
          </mc:Fallback>
        </mc:AlternateContent>
      </w:r>
      <w:r>
        <w:rPr>
          <w:noProof/>
        </w:rPr>
        <mc:AlternateContent>
          <mc:Choice Requires="wps">
            <w:drawing>
              <wp:anchor distT="0" distB="0" distL="114300" distR="114300" simplePos="0" relativeHeight="251688960" behindDoc="0" locked="0" layoutInCell="1" allowOverlap="1" wp14:anchorId="4F03CE2E" wp14:editId="600999F1">
                <wp:simplePos x="0" y="0"/>
                <wp:positionH relativeFrom="column">
                  <wp:posOffset>609600</wp:posOffset>
                </wp:positionH>
                <wp:positionV relativeFrom="paragraph">
                  <wp:posOffset>81915</wp:posOffset>
                </wp:positionV>
                <wp:extent cx="996950" cy="519430"/>
                <wp:effectExtent l="0" t="285750" r="12700" b="13970"/>
                <wp:wrapNone/>
                <wp:docPr id="24" name="Line Callout 2 24"/>
                <wp:cNvGraphicFramePr/>
                <a:graphic xmlns:a="http://schemas.openxmlformats.org/drawingml/2006/main">
                  <a:graphicData uri="http://schemas.microsoft.com/office/word/2010/wordprocessingShape">
                    <wps:wsp>
                      <wps:cNvSpPr/>
                      <wps:spPr>
                        <a:xfrm>
                          <a:off x="0" y="0"/>
                          <a:ext cx="996950" cy="519430"/>
                        </a:xfrm>
                        <a:prstGeom prst="borderCallout2">
                          <a:avLst>
                            <a:gd name="adj1" fmla="val -4475"/>
                            <a:gd name="adj2" fmla="val 48637"/>
                            <a:gd name="adj3" fmla="val -36946"/>
                            <a:gd name="adj4" fmla="val 59629"/>
                            <a:gd name="adj5" fmla="val -53383"/>
                            <a:gd name="adj6" fmla="val 6498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Electricity usage and cost savings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CE2E" id="Line Callout 2 24" o:spid="_x0000_s1072" type="#_x0000_t48" style="position:absolute;left:0;text-align:left;margin-left:48pt;margin-top:6.45pt;width:78.5pt;height:4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" adj="14036,-11531,12880,-7980,10506,-967" fillcolor="#95b3d7 [1940]" strokecolor="black [3213]" strokeweight="1pt">
                <v:textbox>
                  <w:txbxContent>
                    <w:p w:rsidR="00941BB3" w:rsidRPr="00283F5B" w:rsidRDefault="00941BB3" w:rsidP="00A61E01">
                      <w:pPr>
                        <w:jc w:val="center"/>
                        <w:rPr>
                          <w:sz w:val="16"/>
                          <w:szCs w:val="16"/>
                        </w:rPr>
                      </w:pPr>
                      <w:r>
                        <w:rPr>
                          <w:sz w:val="16"/>
                          <w:szCs w:val="16"/>
                        </w:rPr>
                        <w:t>Electricity usage and cost savings summary</w:t>
                      </w:r>
                    </w:p>
                  </w:txbxContent>
                </v:textbox>
                <o:callout v:ext="edit" minusx="t"/>
              </v:shape>
            </w:pict>
          </mc:Fallback>
        </mc:AlternateContent>
      </w:r>
      <w:r>
        <w:rPr>
          <w:noProof/>
        </w:rPr>
        <mc:AlternateContent>
          <mc:Choice Requires="wps">
            <w:drawing>
              <wp:anchor distT="0" distB="0" distL="114300" distR="114300" simplePos="0" relativeHeight="251703296" behindDoc="0" locked="0" layoutInCell="1" allowOverlap="1" wp14:anchorId="298C5F51" wp14:editId="093172EE">
                <wp:simplePos x="0" y="0"/>
                <wp:positionH relativeFrom="column">
                  <wp:posOffset>5313160</wp:posOffset>
                </wp:positionH>
                <wp:positionV relativeFrom="paragraph">
                  <wp:posOffset>118110</wp:posOffset>
                </wp:positionV>
                <wp:extent cx="1019175" cy="495300"/>
                <wp:effectExtent l="0" t="457200" r="28575" b="19050"/>
                <wp:wrapNone/>
                <wp:docPr id="152" name="Line Callout 2 152"/>
                <wp:cNvGraphicFramePr/>
                <a:graphic xmlns:a="http://schemas.openxmlformats.org/drawingml/2006/main">
                  <a:graphicData uri="http://schemas.microsoft.com/office/word/2010/wordprocessingShape">
                    <wps:wsp>
                      <wps:cNvSpPr/>
                      <wps:spPr>
                        <a:xfrm>
                          <a:off x="0" y="0"/>
                          <a:ext cx="1019175" cy="495300"/>
                        </a:xfrm>
                        <a:prstGeom prst="borderCallout2">
                          <a:avLst>
                            <a:gd name="adj1" fmla="val -4475"/>
                            <a:gd name="adj2" fmla="val 48637"/>
                            <a:gd name="adj3" fmla="val -46134"/>
                            <a:gd name="adj4" fmla="val 34063"/>
                            <a:gd name="adj5" fmla="val -93651"/>
                            <a:gd name="adj6" fmla="val 35422"/>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Annual natural gas usage and cost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5F51" id="Line Callout 2 152" o:spid="_x0000_s1073" type="#_x0000_t48" style="position:absolute;left:0;text-align:left;margin-left:418.35pt;margin-top:9.3pt;width:80.2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" adj="7651,-20229,7358,-9965,10506,-967" fillcolor="#95b3d7 [1940]" strokecolor="black [3213]" strokeweight="1pt">
                <v:textbox>
                  <w:txbxContent>
                    <w:p w:rsidR="00941BB3" w:rsidRPr="00283F5B" w:rsidRDefault="00941BB3" w:rsidP="00A61E01">
                      <w:pPr>
                        <w:jc w:val="center"/>
                        <w:rPr>
                          <w:sz w:val="16"/>
                          <w:szCs w:val="16"/>
                        </w:rPr>
                      </w:pPr>
                      <w:r>
                        <w:rPr>
                          <w:sz w:val="16"/>
                          <w:szCs w:val="16"/>
                        </w:rPr>
                        <w:t>Annual natural gas usage and cost baseline</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912D965" wp14:editId="732AD5B9">
                <wp:simplePos x="0" y="0"/>
                <wp:positionH relativeFrom="column">
                  <wp:posOffset>4208260</wp:posOffset>
                </wp:positionH>
                <wp:positionV relativeFrom="paragraph">
                  <wp:posOffset>118283</wp:posOffset>
                </wp:positionV>
                <wp:extent cx="1019175" cy="495300"/>
                <wp:effectExtent l="0" t="457200" r="28575" b="19050"/>
                <wp:wrapNone/>
                <wp:docPr id="107" name="Line Callout 2 107"/>
                <wp:cNvGraphicFramePr/>
                <a:graphic xmlns:a="http://schemas.openxmlformats.org/drawingml/2006/main">
                  <a:graphicData uri="http://schemas.microsoft.com/office/word/2010/wordprocessingShape">
                    <wps:wsp>
                      <wps:cNvSpPr/>
                      <wps:spPr>
                        <a:xfrm>
                          <a:off x="0" y="0"/>
                          <a:ext cx="1019175" cy="495300"/>
                        </a:xfrm>
                        <a:prstGeom prst="borderCallout2">
                          <a:avLst>
                            <a:gd name="adj1" fmla="val -4475"/>
                            <a:gd name="adj2" fmla="val 48637"/>
                            <a:gd name="adj3" fmla="val -67929"/>
                            <a:gd name="adj4" fmla="val 33440"/>
                            <a:gd name="adj5" fmla="val -89805"/>
                            <a:gd name="adj6" fmla="val 4290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Annual electricity usage and cost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D965" id="Line Callout 2 107" o:spid="_x0000_s1074" type="#_x0000_t48" style="position:absolute;left:0;text-align:left;margin-left:331.35pt;margin-top:9.3pt;width:80.2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" adj="9266,-19398,7223,-14673,10506,-967" fillcolor="#95b3d7 [1940]" strokecolor="black [3213]" strokeweight="1pt">
                <v:textbox>
                  <w:txbxContent>
                    <w:p w:rsidR="00941BB3" w:rsidRPr="00283F5B" w:rsidRDefault="00941BB3" w:rsidP="00A61E01">
                      <w:pPr>
                        <w:jc w:val="center"/>
                        <w:rPr>
                          <w:sz w:val="16"/>
                          <w:szCs w:val="16"/>
                        </w:rPr>
                      </w:pPr>
                      <w:r>
                        <w:rPr>
                          <w:sz w:val="16"/>
                          <w:szCs w:val="16"/>
                        </w:rPr>
                        <w:t>Annual electricity usage and cost baseline</w:t>
                      </w:r>
                    </w:p>
                  </w:txbxContent>
                </v:textbox>
              </v:shape>
            </w:pict>
          </mc:Fallback>
        </mc:AlternateContent>
      </w:r>
    </w:p>
    <w:p w:rsidR="00184D57" w:rsidRDefault="00184D57" w:rsidP="006355D1">
      <w:pPr>
        <w:ind w:left="720"/>
      </w:pPr>
    </w:p>
    <w:p w:rsidR="00184D57" w:rsidRDefault="00184D57" w:rsidP="006355D1">
      <w:pPr>
        <w:ind w:left="720"/>
      </w:pPr>
    </w:p>
    <w:p w:rsidR="00184D57" w:rsidRDefault="00184D57" w:rsidP="006355D1">
      <w:pPr>
        <w:ind w:left="720"/>
      </w:pPr>
    </w:p>
    <w:p w:rsidR="002F2E58" w:rsidRDefault="002F2E58" w:rsidP="006C2F0B"/>
    <w:p w:rsidR="00514B45" w:rsidRDefault="00184D57" w:rsidP="00184D57">
      <w:pPr>
        <w:ind w:left="720"/>
      </w:pPr>
      <w:r>
        <w:t>If your organization is tracking water use, the dashboard will</w:t>
      </w:r>
      <w:r w:rsidR="002020E5">
        <w:t xml:space="preserve"> also</w:t>
      </w:r>
      <w:r>
        <w:t xml:space="preserve"> </w:t>
      </w:r>
      <w:r w:rsidR="00514B45">
        <w:t>display a similar set of metrics for you</w:t>
      </w:r>
      <w:r w:rsidR="009B7E4F">
        <w:t>r</w:t>
      </w:r>
      <w:r w:rsidR="00514B45">
        <w:t xml:space="preserve"> water utility data (see screenshot below)</w:t>
      </w:r>
      <w:r w:rsidR="006509F8">
        <w:t>.</w:t>
      </w:r>
      <w:r w:rsidR="00514B45">
        <w:t xml:space="preserve"> </w:t>
      </w:r>
    </w:p>
    <w:p w:rsidR="002020E5" w:rsidRDefault="002020E5" w:rsidP="00184D57">
      <w:pPr>
        <w:ind w:left="720"/>
      </w:pPr>
    </w:p>
    <w:p w:rsidR="00184D57" w:rsidRDefault="00514B45" w:rsidP="006C2F0B">
      <w:r w:rsidRPr="00514B45">
        <w:rPr>
          <w:noProof/>
        </w:rPr>
        <w:drawing>
          <wp:anchor distT="0" distB="0" distL="114300" distR="114300" simplePos="0" relativeHeight="251724800" behindDoc="0" locked="0" layoutInCell="1" allowOverlap="1">
            <wp:simplePos x="0" y="0"/>
            <wp:positionH relativeFrom="column">
              <wp:posOffset>609600</wp:posOffset>
            </wp:positionH>
            <wp:positionV relativeFrom="paragraph">
              <wp:posOffset>71351</wp:posOffset>
            </wp:positionV>
            <wp:extent cx="5666509" cy="1256958"/>
            <wp:effectExtent l="19050" t="19050" r="10795" b="1968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6509" cy="1256958"/>
                    </a:xfrm>
                    <a:prstGeom prst="rect">
                      <a:avLst/>
                    </a:prstGeom>
                    <a:noFill/>
                    <a:ln>
                      <a:solidFill>
                        <a:schemeClr val="tx1"/>
                      </a:solidFill>
                    </a:ln>
                  </pic:spPr>
                </pic:pic>
              </a:graphicData>
            </a:graphic>
          </wp:anchor>
        </w:drawing>
      </w:r>
    </w:p>
    <w:p w:rsidR="00184D57" w:rsidRDefault="00184D57" w:rsidP="006C2F0B"/>
    <w:p w:rsidR="00184D57" w:rsidRDefault="00184D57" w:rsidP="006C2F0B"/>
    <w:p w:rsidR="00184D57" w:rsidRDefault="00184D57" w:rsidP="006C2F0B"/>
    <w:p w:rsidR="00514B45" w:rsidRDefault="00514B45" w:rsidP="00BA33BC">
      <w:pPr>
        <w:ind w:left="720"/>
      </w:pPr>
    </w:p>
    <w:p w:rsidR="00514B45" w:rsidRDefault="00514B45" w:rsidP="00BA33BC">
      <w:pPr>
        <w:ind w:left="720"/>
      </w:pPr>
    </w:p>
    <w:p w:rsidR="00514B45" w:rsidRDefault="00514B45" w:rsidP="00BA33BC">
      <w:pPr>
        <w:ind w:left="720"/>
      </w:pPr>
    </w:p>
    <w:p w:rsidR="00514B45" w:rsidRDefault="009B7E4F" w:rsidP="00BA33BC">
      <w:pPr>
        <w:ind w:left="720"/>
      </w:pPr>
      <w:r>
        <w:rPr>
          <w:noProof/>
        </w:rPr>
        <mc:AlternateContent>
          <mc:Choice Requires="wps">
            <w:drawing>
              <wp:anchor distT="0" distB="0" distL="114300" distR="114300" simplePos="0" relativeHeight="251732992" behindDoc="0" locked="0" layoutInCell="1" allowOverlap="1" wp14:anchorId="6979D842" wp14:editId="026A566A">
                <wp:simplePos x="0" y="0"/>
                <wp:positionH relativeFrom="column">
                  <wp:posOffset>4910917</wp:posOffset>
                </wp:positionH>
                <wp:positionV relativeFrom="paragraph">
                  <wp:posOffset>168679</wp:posOffset>
                </wp:positionV>
                <wp:extent cx="1019175" cy="495300"/>
                <wp:effectExtent l="0" t="457200" r="28575" b="19050"/>
                <wp:wrapNone/>
                <wp:docPr id="166" name="Line Callout 2 107"/>
                <wp:cNvGraphicFramePr/>
                <a:graphic xmlns:a="http://schemas.openxmlformats.org/drawingml/2006/main">
                  <a:graphicData uri="http://schemas.microsoft.com/office/word/2010/wordprocessingShape">
                    <wps:wsp>
                      <wps:cNvSpPr/>
                      <wps:spPr>
                        <a:xfrm>
                          <a:off x="0" y="0"/>
                          <a:ext cx="1019175" cy="495300"/>
                        </a:xfrm>
                        <a:prstGeom prst="borderCallout2">
                          <a:avLst>
                            <a:gd name="adj1" fmla="val -4475"/>
                            <a:gd name="adj2" fmla="val 48637"/>
                            <a:gd name="adj3" fmla="val -67929"/>
                            <a:gd name="adj4" fmla="val 33440"/>
                            <a:gd name="adj5" fmla="val -89805"/>
                            <a:gd name="adj6" fmla="val 4290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Annual water usage and cost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D842" id="_x0000_s1075" type="#_x0000_t48" style="position:absolute;left:0;text-align:left;margin-left:386.7pt;margin-top:13.3pt;width:80.2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" adj="9266,-19398,7223,-14673,10506,-967" fillcolor="#95b3d7 [1940]" strokecolor="black [3213]" strokeweight="1pt">
                <v:textbox>
                  <w:txbxContent>
                    <w:p w:rsidR="00941BB3" w:rsidRPr="00283F5B" w:rsidRDefault="00941BB3" w:rsidP="00A61E01">
                      <w:pPr>
                        <w:jc w:val="center"/>
                        <w:rPr>
                          <w:sz w:val="16"/>
                          <w:szCs w:val="16"/>
                        </w:rPr>
                      </w:pPr>
                      <w:r>
                        <w:rPr>
                          <w:sz w:val="16"/>
                          <w:szCs w:val="16"/>
                        </w:rPr>
                        <w:t>Annual water usage and cost baseline</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677D856" wp14:editId="2EB332FC">
                <wp:simplePos x="0" y="0"/>
                <wp:positionH relativeFrom="column">
                  <wp:posOffset>3006437</wp:posOffset>
                </wp:positionH>
                <wp:positionV relativeFrom="paragraph">
                  <wp:posOffset>148360</wp:posOffset>
                </wp:positionV>
                <wp:extent cx="996950" cy="519430"/>
                <wp:effectExtent l="0" t="285750" r="12700" b="13970"/>
                <wp:wrapNone/>
                <wp:docPr id="165" name="Line Callout 2 24"/>
                <wp:cNvGraphicFramePr/>
                <a:graphic xmlns:a="http://schemas.openxmlformats.org/drawingml/2006/main">
                  <a:graphicData uri="http://schemas.microsoft.com/office/word/2010/wordprocessingShape">
                    <wps:wsp>
                      <wps:cNvSpPr/>
                      <wps:spPr>
                        <a:xfrm>
                          <a:off x="0" y="0"/>
                          <a:ext cx="996950" cy="519430"/>
                        </a:xfrm>
                        <a:prstGeom prst="borderCallout2">
                          <a:avLst>
                            <a:gd name="adj1" fmla="val -4475"/>
                            <a:gd name="adj2" fmla="val 48637"/>
                            <a:gd name="adj3" fmla="val -36946"/>
                            <a:gd name="adj4" fmla="val 59629"/>
                            <a:gd name="adj5" fmla="val -53383"/>
                            <a:gd name="adj6" fmla="val 64980"/>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Water usage and cost savings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D856" id="_x0000_s1076" type="#_x0000_t48" style="position:absolute;left:0;text-align:left;margin-left:236.75pt;margin-top:11.7pt;width:78.5pt;height:4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" adj="14036,-11531,12880,-7980,10506,-967" fillcolor="#95b3d7 [1940]" strokecolor="black [3213]" strokeweight="1pt">
                <v:textbox>
                  <w:txbxContent>
                    <w:p w:rsidR="00941BB3" w:rsidRPr="00283F5B" w:rsidRDefault="00941BB3" w:rsidP="00A61E01">
                      <w:pPr>
                        <w:jc w:val="center"/>
                        <w:rPr>
                          <w:sz w:val="16"/>
                          <w:szCs w:val="16"/>
                        </w:rPr>
                      </w:pPr>
                      <w:r>
                        <w:rPr>
                          <w:sz w:val="16"/>
                          <w:szCs w:val="16"/>
                        </w:rPr>
                        <w:t>Water usage and cost savings summary</w:t>
                      </w:r>
                    </w:p>
                  </w:txbxContent>
                </v:textbox>
                <o:callout v:ext="edit" minusx="t"/>
              </v:shape>
            </w:pict>
          </mc:Fallback>
        </mc:AlternateContent>
      </w:r>
    </w:p>
    <w:p w:rsidR="00514B45" w:rsidRDefault="009B7E4F" w:rsidP="00BA33BC">
      <w:pPr>
        <w:ind w:left="720"/>
      </w:pPr>
      <w:r>
        <w:rPr>
          <w:noProof/>
        </w:rPr>
        <mc:AlternateContent>
          <mc:Choice Requires="wps">
            <w:drawing>
              <wp:anchor distT="0" distB="0" distL="114300" distR="114300" simplePos="0" relativeHeight="251728896" behindDoc="0" locked="0" layoutInCell="1" allowOverlap="1" wp14:anchorId="6460F769" wp14:editId="77006C67">
                <wp:simplePos x="0" y="0"/>
                <wp:positionH relativeFrom="column">
                  <wp:posOffset>457200</wp:posOffset>
                </wp:positionH>
                <wp:positionV relativeFrom="paragraph">
                  <wp:posOffset>90920</wp:posOffset>
                </wp:positionV>
                <wp:extent cx="996950" cy="346075"/>
                <wp:effectExtent l="0" t="419100" r="12700" b="15875"/>
                <wp:wrapNone/>
                <wp:docPr id="164" name="Line Callout 2 149"/>
                <wp:cNvGraphicFramePr/>
                <a:graphic xmlns:a="http://schemas.openxmlformats.org/drawingml/2006/main">
                  <a:graphicData uri="http://schemas.microsoft.com/office/word/2010/wordprocessingShape">
                    <wps:wsp>
                      <wps:cNvSpPr/>
                      <wps:spPr>
                        <a:xfrm>
                          <a:off x="0" y="0"/>
                          <a:ext cx="996950" cy="346075"/>
                        </a:xfrm>
                        <a:prstGeom prst="borderCallout2">
                          <a:avLst>
                            <a:gd name="adj1" fmla="val -6080"/>
                            <a:gd name="adj2" fmla="val 48132"/>
                            <a:gd name="adj3" fmla="val -49874"/>
                            <a:gd name="adj4" fmla="val 48583"/>
                            <a:gd name="adj5" fmla="val -121586"/>
                            <a:gd name="adj6" fmla="val 74461"/>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Water Reduction Scorecard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F769" id="_x0000_s1077" type="#_x0000_t48" style="position:absolute;left:0;text-align:left;margin-left:36pt;margin-top:7.15pt;width:78.5pt;height:2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" adj="16084,-26263,10494,-10773,10397,-1313" fillcolor="#95b3d7 [1940]" strokecolor="black [3213]" strokeweight="1pt">
                <v:textbox>
                  <w:txbxContent>
                    <w:p w:rsidR="00941BB3" w:rsidRPr="00283F5B" w:rsidRDefault="00941BB3" w:rsidP="00A61E01">
                      <w:pPr>
                        <w:jc w:val="center"/>
                        <w:rPr>
                          <w:sz w:val="16"/>
                          <w:szCs w:val="16"/>
                        </w:rPr>
                      </w:pPr>
                      <w:r>
                        <w:rPr>
                          <w:sz w:val="16"/>
                          <w:szCs w:val="16"/>
                        </w:rPr>
                        <w:t>Water Reduction Scorecard</w:t>
                      </w:r>
                    </w:p>
                  </w:txbxContent>
                </v:textbox>
                <o:callout v:ext="edit" minusx="t"/>
              </v:shape>
            </w:pict>
          </mc:Fallback>
        </mc:AlternateContent>
      </w:r>
      <w:r>
        <w:rPr>
          <w:noProof/>
        </w:rPr>
        <mc:AlternateContent>
          <mc:Choice Requires="wps">
            <w:drawing>
              <wp:anchor distT="0" distB="0" distL="114300" distR="114300" simplePos="0" relativeHeight="251726848" behindDoc="0" locked="0" layoutInCell="1" allowOverlap="1" wp14:anchorId="1B67F1D8" wp14:editId="7DB5B160">
                <wp:simplePos x="0" y="0"/>
                <wp:positionH relativeFrom="column">
                  <wp:posOffset>1634836</wp:posOffset>
                </wp:positionH>
                <wp:positionV relativeFrom="paragraph">
                  <wp:posOffset>90920</wp:posOffset>
                </wp:positionV>
                <wp:extent cx="996950" cy="346364"/>
                <wp:effectExtent l="0" t="419100" r="12700" b="15875"/>
                <wp:wrapNone/>
                <wp:docPr id="161" name="Line Callout 2 149"/>
                <wp:cNvGraphicFramePr/>
                <a:graphic xmlns:a="http://schemas.openxmlformats.org/drawingml/2006/main">
                  <a:graphicData uri="http://schemas.microsoft.com/office/word/2010/wordprocessingShape">
                    <wps:wsp>
                      <wps:cNvSpPr/>
                      <wps:spPr>
                        <a:xfrm>
                          <a:off x="0" y="0"/>
                          <a:ext cx="996950" cy="346364"/>
                        </a:xfrm>
                        <a:prstGeom prst="borderCallout2">
                          <a:avLst>
                            <a:gd name="adj1" fmla="val -6080"/>
                            <a:gd name="adj2" fmla="val 48132"/>
                            <a:gd name="adj3" fmla="val -49874"/>
                            <a:gd name="adj4" fmla="val 48583"/>
                            <a:gd name="adj5" fmla="val -121586"/>
                            <a:gd name="adj6" fmla="val 43193"/>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BB3" w:rsidRPr="00283F5B" w:rsidRDefault="00941BB3" w:rsidP="00A61E01">
                            <w:pPr>
                              <w:jc w:val="center"/>
                              <w:rPr>
                                <w:sz w:val="16"/>
                                <w:szCs w:val="16"/>
                              </w:rPr>
                            </w:pPr>
                            <w:r>
                              <w:rPr>
                                <w:sz w:val="16"/>
                                <w:szCs w:val="16"/>
                              </w:rPr>
                              <w:t>Water Intensity Scorecard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F1D8" id="_x0000_s1078" type="#_x0000_t48" style="position:absolute;left:0;text-align:left;margin-left:128.75pt;margin-top:7.15pt;width:78.5pt;height:2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" adj="9330,-26263,10494,-10773,10397,-1313" fillcolor="#95b3d7 [1940]" strokecolor="black [3213]" strokeweight="1pt">
                <v:textbox>
                  <w:txbxContent>
                    <w:p w:rsidR="00941BB3" w:rsidRPr="00283F5B" w:rsidRDefault="00941BB3" w:rsidP="00A61E01">
                      <w:pPr>
                        <w:jc w:val="center"/>
                        <w:rPr>
                          <w:sz w:val="16"/>
                          <w:szCs w:val="16"/>
                        </w:rPr>
                      </w:pPr>
                      <w:r>
                        <w:rPr>
                          <w:sz w:val="16"/>
                          <w:szCs w:val="16"/>
                        </w:rPr>
                        <w:t>Water Intensity Scorecard</w:t>
                      </w:r>
                    </w:p>
                  </w:txbxContent>
                </v:textbox>
              </v:shape>
            </w:pict>
          </mc:Fallback>
        </mc:AlternateContent>
      </w:r>
    </w:p>
    <w:p w:rsidR="00514B45" w:rsidRDefault="00514B45" w:rsidP="00BA33BC">
      <w:pPr>
        <w:ind w:left="720"/>
      </w:pPr>
    </w:p>
    <w:p w:rsidR="00514B45" w:rsidRDefault="00514B45" w:rsidP="00BA33BC">
      <w:pPr>
        <w:ind w:left="720"/>
      </w:pPr>
    </w:p>
    <w:p w:rsidR="00BA33BC" w:rsidRDefault="00BA33BC" w:rsidP="00BA33BC">
      <w:pPr>
        <w:ind w:left="720"/>
      </w:pPr>
      <w:r>
        <w:t>Below the main dashboard table, on the left side, you will find a BOMI and ECM Performance Index Scorecard that shows the overall (average of all facilities) progress through the implementation of BOMI and ECM best practices based on building systems (see screenshot below).</w:t>
      </w:r>
    </w:p>
    <w:p w:rsidR="00BA33BC" w:rsidRDefault="00BA33BC" w:rsidP="00BA33BC">
      <w:pPr>
        <w:ind w:left="720"/>
      </w:pPr>
    </w:p>
    <w:p w:rsidR="00BA33BC" w:rsidRDefault="00BA33BC" w:rsidP="00BA33BC">
      <w:pPr>
        <w:ind w:left="720"/>
        <w:jc w:val="center"/>
      </w:pPr>
      <w:r w:rsidRPr="00BA33BC">
        <w:rPr>
          <w:noProof/>
        </w:rPr>
        <w:lastRenderedPageBreak/>
        <w:drawing>
          <wp:inline distT="0" distB="0" distL="0" distR="0" wp14:anchorId="47400239" wp14:editId="7DA2310D">
            <wp:extent cx="3588327" cy="2136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2199" cy="2145076"/>
                    </a:xfrm>
                    <a:prstGeom prst="rect">
                      <a:avLst/>
                    </a:prstGeom>
                    <a:noFill/>
                    <a:ln>
                      <a:noFill/>
                    </a:ln>
                  </pic:spPr>
                </pic:pic>
              </a:graphicData>
            </a:graphic>
          </wp:inline>
        </w:drawing>
      </w:r>
    </w:p>
    <w:p w:rsidR="00BA33BC" w:rsidRDefault="00BA33BC" w:rsidP="00BA33BC">
      <w:pPr>
        <w:ind w:left="720"/>
        <w:jc w:val="center"/>
      </w:pPr>
    </w:p>
    <w:p w:rsidR="00BA33BC" w:rsidRDefault="00BA33BC" w:rsidP="003D0F33">
      <w:pPr>
        <w:ind w:left="720"/>
      </w:pPr>
      <w:r>
        <w:t xml:space="preserve">On the right side of the dashboard, below the main table, you will find </w:t>
      </w:r>
      <w:r w:rsidR="006C2F0B">
        <w:t>a</w:t>
      </w:r>
      <w:r>
        <w:t xml:space="preserve"> chart </w:t>
      </w:r>
      <w:r w:rsidR="006C2F0B">
        <w:t>that</w:t>
      </w:r>
      <w:r>
        <w:t xml:space="preserve"> illustrates the electricity, natural gas</w:t>
      </w:r>
      <w:r w:rsidR="00BA4652">
        <w:t>,</w:t>
      </w:r>
      <w:r>
        <w:t xml:space="preserve"> and total energy intensity in k</w:t>
      </w:r>
      <w:r w:rsidR="00254086">
        <w:t>Btu</w:t>
      </w:r>
      <w:r>
        <w:t xml:space="preserve">/ft^2 for </w:t>
      </w:r>
      <w:r w:rsidR="002020E5">
        <w:t>each facility</w:t>
      </w:r>
      <w:r>
        <w:t xml:space="preserve"> included in the toolbox</w:t>
      </w:r>
      <w:r w:rsidR="006C2F0B">
        <w:t xml:space="preserve"> (see following chart)</w:t>
      </w:r>
      <w:r>
        <w:t xml:space="preserve">.  </w:t>
      </w:r>
    </w:p>
    <w:p w:rsidR="00BA33BC" w:rsidRDefault="00BA33BC" w:rsidP="003D0F33">
      <w:pPr>
        <w:ind w:left="720"/>
      </w:pPr>
    </w:p>
    <w:p w:rsidR="00465AE2" w:rsidRDefault="00197C75" w:rsidP="00C24C10">
      <w:pPr>
        <w:ind w:left="720"/>
        <w:jc w:val="center"/>
      </w:pPr>
      <w:r>
        <w:rPr>
          <w:noProof/>
        </w:rPr>
        <w:drawing>
          <wp:inline distT="0" distB="0" distL="0" distR="0" wp14:anchorId="1B36CA85">
            <wp:extent cx="5647690" cy="2645027"/>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3718" cy="2647850"/>
                    </a:xfrm>
                    <a:prstGeom prst="rect">
                      <a:avLst/>
                    </a:prstGeom>
                    <a:noFill/>
                  </pic:spPr>
                </pic:pic>
              </a:graphicData>
            </a:graphic>
          </wp:inline>
        </w:drawing>
      </w:r>
    </w:p>
    <w:p w:rsidR="00197C75" w:rsidRDefault="00197C75" w:rsidP="00197C75">
      <w:pPr>
        <w:ind w:left="720"/>
      </w:pPr>
    </w:p>
    <w:p w:rsidR="00197C75" w:rsidRDefault="00197C75" w:rsidP="00197C75">
      <w:pPr>
        <w:ind w:left="720"/>
      </w:pPr>
      <w:r>
        <w:t xml:space="preserve">Below the </w:t>
      </w:r>
      <w:r w:rsidR="005D2C01">
        <w:t>Energy Intensity Breakdown chart, you will find a Cost Intensity Breakdown chart that illustrates the total cost of</w:t>
      </w:r>
      <w:r w:rsidR="002020E5">
        <w:t xml:space="preserve"> utilities in $/ft^2 for all </w:t>
      </w:r>
      <w:r w:rsidR="005D2C01">
        <w:t>facilities included in the toolbox (see following chart).</w:t>
      </w:r>
    </w:p>
    <w:p w:rsidR="009B7E4F" w:rsidRDefault="009B7E4F" w:rsidP="005D2C01">
      <w:pPr>
        <w:ind w:left="720"/>
        <w:jc w:val="center"/>
      </w:pPr>
    </w:p>
    <w:p w:rsidR="009B7E4F" w:rsidRDefault="00A61E01" w:rsidP="005D2C01">
      <w:pPr>
        <w:ind w:left="720"/>
        <w:jc w:val="center"/>
      </w:pPr>
      <w:r>
        <w:rPr>
          <w:noProof/>
        </w:rPr>
        <w:lastRenderedPageBreak/>
        <w:drawing>
          <wp:inline distT="0" distB="0" distL="0" distR="0" wp14:anchorId="65DC0CCE" wp14:editId="45E41D4B">
            <wp:extent cx="5723890" cy="2683214"/>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6473" cy="2689113"/>
                    </a:xfrm>
                    <a:prstGeom prst="rect">
                      <a:avLst/>
                    </a:prstGeom>
                    <a:noFill/>
                  </pic:spPr>
                </pic:pic>
              </a:graphicData>
            </a:graphic>
          </wp:inline>
        </w:drawing>
      </w:r>
    </w:p>
    <w:p w:rsidR="009B7E4F" w:rsidRDefault="009B7E4F" w:rsidP="005D2C01">
      <w:pPr>
        <w:ind w:left="720"/>
        <w:jc w:val="center"/>
      </w:pPr>
    </w:p>
    <w:p w:rsidR="009B7E4F" w:rsidRDefault="009B7E4F" w:rsidP="009B7E4F">
      <w:pPr>
        <w:ind w:left="720"/>
      </w:pPr>
      <w:r>
        <w:t>If your organization is tracking water, the performance dashboard will a</w:t>
      </w:r>
      <w:r w:rsidR="00D62777">
        <w:t>lso display a Water</w:t>
      </w:r>
      <w:r>
        <w:t xml:space="preserve"> Intensity Break</w:t>
      </w:r>
      <w:r w:rsidR="00941BB3">
        <w:t xml:space="preserve">down chart that illustrates </w:t>
      </w:r>
      <w:r w:rsidR="00D62777">
        <w:t>water intensity in gallons/ft^2</w:t>
      </w:r>
      <w:r>
        <w:t xml:space="preserve"> for all facilities included in the toolbox (see following chart).</w:t>
      </w:r>
    </w:p>
    <w:p w:rsidR="00D62777" w:rsidRDefault="00D62777" w:rsidP="009B7E4F">
      <w:pPr>
        <w:ind w:left="720"/>
      </w:pPr>
    </w:p>
    <w:p w:rsidR="009B7E4F" w:rsidRDefault="00D62777" w:rsidP="00D62777">
      <w:pPr>
        <w:ind w:left="720"/>
        <w:jc w:val="center"/>
      </w:pPr>
      <w:r>
        <w:rPr>
          <w:noProof/>
        </w:rPr>
        <w:drawing>
          <wp:inline distT="0" distB="0" distL="0" distR="0" wp14:anchorId="3E4DD9D0">
            <wp:extent cx="4620490" cy="3087482"/>
            <wp:effectExtent l="0" t="0" r="889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1240" cy="3094665"/>
                    </a:xfrm>
                    <a:prstGeom prst="rect">
                      <a:avLst/>
                    </a:prstGeom>
                    <a:noFill/>
                  </pic:spPr>
                </pic:pic>
              </a:graphicData>
            </a:graphic>
          </wp:inline>
        </w:drawing>
      </w:r>
    </w:p>
    <w:p w:rsidR="007652A2" w:rsidRDefault="007652A2" w:rsidP="007652A2">
      <w:pPr>
        <w:ind w:left="720"/>
      </w:pPr>
    </w:p>
    <w:p w:rsidR="007652A2" w:rsidRDefault="007652A2" w:rsidP="007652A2">
      <w:pPr>
        <w:ind w:left="720"/>
      </w:pPr>
      <w:bookmarkStart w:id="14" w:name="_Toc17103836"/>
      <w:r>
        <w:t xml:space="preserve">Additionally, </w:t>
      </w:r>
      <w:r>
        <w:t xml:space="preserve">an </w:t>
      </w:r>
      <w:r>
        <w:t>Energy and Cost tracking table</w:t>
      </w:r>
      <w:r w:rsidR="00254086">
        <w:t>,</w:t>
      </w:r>
      <w:r>
        <w:t xml:space="preserve"> </w:t>
      </w:r>
      <w:proofErr w:type="gramStart"/>
      <w:r>
        <w:t>similar to</w:t>
      </w:r>
      <w:proofErr w:type="gramEnd"/>
      <w:r>
        <w:t xml:space="preserve"> the one provided in the roadmaps</w:t>
      </w:r>
      <w:r w:rsidR="00254086">
        <w:t>,</w:t>
      </w:r>
      <w:r w:rsidR="00254086" w:rsidRPr="00254086">
        <w:t xml:space="preserve"> </w:t>
      </w:r>
      <w:r w:rsidR="00254086">
        <w:t xml:space="preserve">is included in the </w:t>
      </w:r>
      <w:r w:rsidR="00254086">
        <w:t>performance dashboard. The main difference is that this table</w:t>
      </w:r>
      <w:r>
        <w:t xml:space="preserve"> automatically </w:t>
      </w:r>
      <w:r w:rsidR="00254086">
        <w:t>sums all roadmap’s</w:t>
      </w:r>
      <w:r>
        <w:t xml:space="preserve"> </w:t>
      </w:r>
      <w:r>
        <w:t>monthly kWh, MCF, Gallon, Cost</w:t>
      </w:r>
      <w:r w:rsidR="00254086">
        <w:t>,</w:t>
      </w:r>
      <w:r>
        <w:t xml:space="preserve"> and Energy Intensity in </w:t>
      </w:r>
      <w:r>
        <w:t>BTU/ft^2,</w:t>
      </w:r>
      <w:r w:rsidR="00254086">
        <w:t xml:space="preserve"> to help the energy team compare the energy performance metrics on an annual basis at the campus level. </w:t>
      </w:r>
      <w:r w:rsidR="00254086">
        <w:t>Again, kWh, MCF, Gallon, C</w:t>
      </w:r>
      <w:r w:rsidR="00254086">
        <w:t>ost and k</w:t>
      </w:r>
      <w:r w:rsidR="00254086">
        <w:t>Btu/ft^2 charts are linked to this Campus-Wide</w:t>
      </w:r>
      <w:r w:rsidR="00254086">
        <w:t xml:space="preserve"> Energy Tracking table, so the charts will be automatically updated as the energy t</w:t>
      </w:r>
      <w:r w:rsidR="00254086">
        <w:t xml:space="preserve">eam manually update the kWh, </w:t>
      </w:r>
      <w:r w:rsidR="00254086">
        <w:t>MCF</w:t>
      </w:r>
      <w:r w:rsidR="00254086">
        <w:t>, and Cost</w:t>
      </w:r>
      <w:r w:rsidR="00254086">
        <w:t xml:space="preserve"> data </w:t>
      </w:r>
      <w:r w:rsidR="00254086">
        <w:t>in the roadmaps</w:t>
      </w:r>
      <w:r w:rsidR="00254086">
        <w:t xml:space="preserve">. </w:t>
      </w:r>
    </w:p>
    <w:p w:rsidR="00047CB9" w:rsidRDefault="00047CB9" w:rsidP="00047CB9">
      <w:pPr>
        <w:pStyle w:val="Heading1"/>
      </w:pPr>
      <w:r>
        <w:lastRenderedPageBreak/>
        <w:t>Other Procedures (SWIs)</w:t>
      </w:r>
      <w:bookmarkEnd w:id="14"/>
    </w:p>
    <w:p w:rsidR="00047CB9" w:rsidRDefault="00047CB9" w:rsidP="00047CB9">
      <w:pPr>
        <w:ind w:left="720"/>
      </w:pPr>
      <w:r>
        <w:t xml:space="preserve">The present </w:t>
      </w:r>
      <w:r w:rsidR="000F3E10">
        <w:t xml:space="preserve">user manual </w:t>
      </w:r>
      <w:r>
        <w:t xml:space="preserve">is </w:t>
      </w:r>
      <w:r w:rsidR="002D62B9">
        <w:t>for</w:t>
      </w:r>
      <w:r>
        <w:t xml:space="preserve"> train</w:t>
      </w:r>
      <w:r w:rsidR="002D62B9">
        <w:t>ing</w:t>
      </w:r>
      <w:r>
        <w:t xml:space="preserve"> </w:t>
      </w:r>
      <w:r w:rsidR="001B5270">
        <w:t>energy team</w:t>
      </w:r>
      <w:r>
        <w:t xml:space="preserve"> personnel </w:t>
      </w:r>
      <w:r w:rsidR="002D62B9">
        <w:t xml:space="preserve">in the </w:t>
      </w:r>
      <w:r>
        <w:t xml:space="preserve">use </w:t>
      </w:r>
      <w:r w:rsidR="002D62B9">
        <w:t xml:space="preserve">of </w:t>
      </w:r>
      <w:r>
        <w:t xml:space="preserve">the </w:t>
      </w:r>
      <w:r w:rsidR="00CD24DF">
        <w:t xml:space="preserve">EM </w:t>
      </w:r>
      <w:r>
        <w:t xml:space="preserve">Toolbox. </w:t>
      </w:r>
      <w:r w:rsidR="002D62B9">
        <w:t>A</w:t>
      </w:r>
      <w:r>
        <w:t xml:space="preserve"> separate </w:t>
      </w:r>
      <w:r w:rsidR="000F3E10">
        <w:t xml:space="preserve">administrative manual </w:t>
      </w:r>
      <w:r>
        <w:t xml:space="preserve">is provided to train the </w:t>
      </w:r>
      <w:r w:rsidR="00941BB3">
        <w:t>energy team in</w:t>
      </w:r>
      <w:r>
        <w:t xml:space="preserve"> file system</w:t>
      </w:r>
      <w:r w:rsidR="00941BB3">
        <w:t xml:space="preserve"> maintenance, including</w:t>
      </w:r>
      <w:r>
        <w:t xml:space="preserve"> changes to the Index, BOMI, ECM, </w:t>
      </w:r>
      <w:r w:rsidR="00C24C10">
        <w:t xml:space="preserve">Checklists, </w:t>
      </w:r>
      <w:r>
        <w:t xml:space="preserve">Roadmap, and </w:t>
      </w:r>
      <w:r w:rsidR="00301621">
        <w:t>Dashboard</w:t>
      </w:r>
      <w:r>
        <w:t xml:space="preserve"> tables (see </w:t>
      </w:r>
      <w:r w:rsidR="00CD24DF">
        <w:t xml:space="preserve">EM </w:t>
      </w:r>
      <w:r>
        <w:t xml:space="preserve">Toolbox </w:t>
      </w:r>
      <w:r w:rsidR="006E7AE6">
        <w:t>Administrative</w:t>
      </w:r>
      <w:r>
        <w:t xml:space="preserve"> Manual).</w:t>
      </w:r>
      <w:r w:rsidR="001B5270" w:rsidRPr="001B5270">
        <w:t xml:space="preserve"> </w:t>
      </w:r>
      <w:r w:rsidR="001B5270">
        <w:t>The EM Toolbox Administrative Manual also describes the procedure for making changes such as adding/removing facilities or adding/removing best practices within the file system.</w:t>
      </w:r>
    </w:p>
    <w:p w:rsidR="002D62B9" w:rsidRDefault="002D62B9" w:rsidP="002D62B9">
      <w:pPr>
        <w:pStyle w:val="Heading1"/>
      </w:pPr>
      <w:bookmarkStart w:id="15" w:name="_Toc17103837"/>
      <w:r>
        <w:t>Security</w:t>
      </w:r>
      <w:bookmarkEnd w:id="15"/>
    </w:p>
    <w:p w:rsidR="00485BC5" w:rsidRDefault="006A621F" w:rsidP="00465AE2">
      <w:pPr>
        <w:ind w:left="720"/>
      </w:pPr>
      <w:r>
        <w:t xml:space="preserve">The </w:t>
      </w:r>
      <w:r w:rsidR="00CD24DF">
        <w:t xml:space="preserve">EM </w:t>
      </w:r>
      <w:r>
        <w:t xml:space="preserve">Toolbox tables </w:t>
      </w:r>
      <w:r w:rsidR="00941BB3">
        <w:t>and files are in protected format</w:t>
      </w:r>
      <w:r>
        <w:t xml:space="preserve">, allowing data to be entered in manual fields required to use the BOMI, ECM, and Roadmap tables only. </w:t>
      </w:r>
      <w:r w:rsidR="000040F4">
        <w:t>To</w:t>
      </w:r>
      <w:r>
        <w:t xml:space="preserve"> maintain the integrity of equations and </w:t>
      </w:r>
      <w:r w:rsidR="00E30741">
        <w:t>hyperlink</w:t>
      </w:r>
      <w:r>
        <w:t xml:space="preserve">s, the auto fields containing equations and </w:t>
      </w:r>
      <w:r w:rsidR="00E30741">
        <w:t>hyperlink</w:t>
      </w:r>
      <w:r>
        <w:t xml:space="preserve">s, and the tables’ field/record headings are </w:t>
      </w:r>
      <w:r w:rsidR="00941BB3">
        <w:t>in protected format, to guard against accidental deletion</w:t>
      </w:r>
      <w:r>
        <w:t xml:space="preserve">. For the same reasons, edits to the tables’ fields/records format are also </w:t>
      </w:r>
      <w:r w:rsidR="009255A6">
        <w:t>protected</w:t>
      </w:r>
      <w:r>
        <w:t>.</w:t>
      </w:r>
    </w:p>
    <w:p w:rsidR="00465AE2" w:rsidRDefault="00465AE2" w:rsidP="00465AE2">
      <w:pPr>
        <w:pStyle w:val="Heading1"/>
      </w:pPr>
      <w:bookmarkStart w:id="16" w:name="_Toc17103838"/>
      <w:r>
        <w:t>General Notes</w:t>
      </w:r>
      <w:bookmarkEnd w:id="16"/>
    </w:p>
    <w:p w:rsidR="00465AE2" w:rsidRDefault="00465AE2" w:rsidP="00465AE2">
      <w:pPr>
        <w:ind w:left="720"/>
      </w:pPr>
      <w:r>
        <w:t xml:space="preserve">Note that all the tables/fields/charts listed in the </w:t>
      </w:r>
      <w:r w:rsidR="00932883">
        <w:t>Performance Dashboard</w:t>
      </w:r>
      <w:r>
        <w:t xml:space="preserve"> are linked to the roadmap source tables, so they are all automatically updated when the EM Toolbox and roadmap tables are updated.</w:t>
      </w:r>
    </w:p>
    <w:p w:rsidR="00465AE2" w:rsidRDefault="00465AE2" w:rsidP="00465AE2">
      <w:pPr>
        <w:ind w:left="720"/>
      </w:pPr>
    </w:p>
    <w:p w:rsidR="003D0F33" w:rsidRPr="00AD768D" w:rsidRDefault="0059154B" w:rsidP="0059154B">
      <w:pPr>
        <w:ind w:left="720"/>
        <w:jc w:val="left"/>
      </w:pPr>
      <w:r>
        <w:t>The facilities’ data used to create this manual does not represent the actual data of the facilities listed in your EM Toolbox.</w:t>
      </w:r>
    </w:p>
    <w:sectPr w:rsidR="003D0F33" w:rsidRPr="00AD768D" w:rsidSect="00EB0708">
      <w:headerReference w:type="default" r:id="rId46"/>
      <w:footerReference w:type="default" r:id="rId47"/>
      <w:footerReference w:type="first" r:id="rId48"/>
      <w:pgSz w:w="12240" w:h="15840"/>
      <w:pgMar w:top="1440" w:right="907" w:bottom="1440" w:left="1080" w:header="720" w:footer="3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BB3" w:rsidRDefault="00941BB3">
      <w:r>
        <w:separator/>
      </w:r>
    </w:p>
  </w:endnote>
  <w:endnote w:type="continuationSeparator" w:id="0">
    <w:p w:rsidR="00941BB3" w:rsidRDefault="00941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0" w:type="dxa"/>
      <w:tblInd w:w="108" w:type="dxa"/>
      <w:tblLayout w:type="fixed"/>
      <w:tblLook w:val="0000" w:firstRow="0" w:lastRow="0" w:firstColumn="0" w:lastColumn="0" w:noHBand="0" w:noVBand="0"/>
    </w:tblPr>
    <w:tblGrid>
      <w:gridCol w:w="2880"/>
      <w:gridCol w:w="540"/>
      <w:gridCol w:w="5130"/>
      <w:gridCol w:w="1620"/>
    </w:tblGrid>
    <w:tr w:rsidR="00941BB3" w:rsidRPr="00785DEE">
      <w:trPr>
        <w:trHeight w:val="168"/>
      </w:trPr>
      <w:tc>
        <w:tcPr>
          <w:tcW w:w="3420" w:type="dxa"/>
          <w:gridSpan w:val="2"/>
          <w:tcBorders>
            <w:top w:val="single" w:sz="4" w:space="0" w:color="auto"/>
          </w:tcBorders>
        </w:tcPr>
        <w:p w:rsidR="00941BB3" w:rsidRPr="00B208F4" w:rsidRDefault="00941BB3" w:rsidP="003C0D9F">
          <w:pPr>
            <w:pStyle w:val="Footer"/>
            <w:tabs>
              <w:tab w:val="left" w:pos="3600"/>
            </w:tabs>
            <w:rPr>
              <w:i w:val="0"/>
              <w:lang w:val="fr-FR"/>
            </w:rPr>
          </w:pPr>
          <w:r w:rsidRPr="00F873C1">
            <w:rPr>
              <w:i w:val="0"/>
            </w:rPr>
            <w:t xml:space="preserve">Procedure </w:t>
          </w:r>
          <w:r>
            <w:rPr>
              <w:i w:val="0"/>
              <w:lang w:val="fr-FR"/>
            </w:rPr>
            <w:t>No</w:t>
          </w:r>
          <w:r w:rsidRPr="00B208F4">
            <w:rPr>
              <w:i w:val="0"/>
              <w:lang w:val="fr-FR"/>
            </w:rPr>
            <w:t>:</w:t>
          </w:r>
          <w:r>
            <w:rPr>
              <w:i w:val="0"/>
              <w:lang w:val="fr-FR"/>
            </w:rPr>
            <w:t xml:space="preserve">  </w:t>
          </w:r>
        </w:p>
      </w:tc>
      <w:tc>
        <w:tcPr>
          <w:tcW w:w="5130" w:type="dxa"/>
          <w:tcBorders>
            <w:top w:val="single" w:sz="4" w:space="0" w:color="auto"/>
          </w:tcBorders>
        </w:tcPr>
        <w:p w:rsidR="00941BB3" w:rsidRPr="00B208F4" w:rsidRDefault="00941BB3" w:rsidP="003C0D9F">
          <w:pPr>
            <w:pStyle w:val="Footer"/>
            <w:tabs>
              <w:tab w:val="left" w:pos="3600"/>
            </w:tabs>
            <w:jc w:val="center"/>
            <w:rPr>
              <w:i w:val="0"/>
              <w:iCs/>
            </w:rPr>
          </w:pPr>
          <w:r w:rsidRPr="00B208F4">
            <w:rPr>
              <w:i w:val="0"/>
              <w:iCs/>
            </w:rPr>
            <w:t>Proprietary Information</w:t>
          </w:r>
        </w:p>
      </w:tc>
      <w:tc>
        <w:tcPr>
          <w:tcW w:w="1620" w:type="dxa"/>
          <w:tcBorders>
            <w:top w:val="single" w:sz="4" w:space="0" w:color="auto"/>
          </w:tcBorders>
        </w:tcPr>
        <w:p w:rsidR="00941BB3" w:rsidRPr="00B208F4" w:rsidRDefault="00941BB3" w:rsidP="00F873C1">
          <w:pPr>
            <w:pStyle w:val="Footer"/>
            <w:tabs>
              <w:tab w:val="left" w:pos="3600"/>
            </w:tabs>
            <w:rPr>
              <w:i w:val="0"/>
            </w:rPr>
          </w:pPr>
          <w:r w:rsidRPr="00B208F4">
            <w:rPr>
              <w:i w:val="0"/>
            </w:rPr>
            <w:t xml:space="preserve">Version:  </w:t>
          </w:r>
          <w:r>
            <w:rPr>
              <w:i w:val="0"/>
            </w:rPr>
            <w:t>2.</w:t>
          </w:r>
          <w:r w:rsidR="00331CEF">
            <w:rPr>
              <w:i w:val="0"/>
            </w:rPr>
            <w:t>3</w:t>
          </w:r>
        </w:p>
      </w:tc>
    </w:tr>
    <w:tr w:rsidR="00941BB3" w:rsidRPr="00785DEE">
      <w:tc>
        <w:tcPr>
          <w:tcW w:w="2880" w:type="dxa"/>
        </w:tcPr>
        <w:p w:rsidR="00941BB3" w:rsidRPr="00B208F4" w:rsidRDefault="00941BB3" w:rsidP="003C0D9F">
          <w:pPr>
            <w:pStyle w:val="Footer"/>
            <w:tabs>
              <w:tab w:val="left" w:pos="3600"/>
            </w:tabs>
            <w:rPr>
              <w:i w:val="0"/>
            </w:rPr>
          </w:pPr>
          <w:r w:rsidRPr="00B208F4">
            <w:rPr>
              <w:i w:val="0"/>
            </w:rPr>
            <w:t xml:space="preserve">Date Printed:  </w:t>
          </w:r>
          <w:r w:rsidRPr="00B208F4">
            <w:rPr>
              <w:i w:val="0"/>
            </w:rPr>
            <w:fldChar w:fldCharType="begin"/>
          </w:r>
          <w:r w:rsidRPr="00B208F4">
            <w:rPr>
              <w:i w:val="0"/>
            </w:rPr>
            <w:instrText xml:space="preserve"> DATE \@ "M/d/yyyy" </w:instrText>
          </w:r>
          <w:r w:rsidRPr="00B208F4">
            <w:rPr>
              <w:i w:val="0"/>
            </w:rPr>
            <w:fldChar w:fldCharType="separate"/>
          </w:r>
          <w:r w:rsidR="00C715A2">
            <w:rPr>
              <w:i w:val="0"/>
              <w:noProof/>
            </w:rPr>
            <w:t>9/26/2019</w:t>
          </w:r>
          <w:r w:rsidRPr="00B208F4">
            <w:rPr>
              <w:i w:val="0"/>
            </w:rPr>
            <w:fldChar w:fldCharType="end"/>
          </w:r>
        </w:p>
      </w:tc>
      <w:tc>
        <w:tcPr>
          <w:tcW w:w="5670" w:type="dxa"/>
          <w:gridSpan w:val="2"/>
        </w:tcPr>
        <w:p w:rsidR="00941BB3" w:rsidRPr="00B208F4" w:rsidRDefault="00941BB3" w:rsidP="003C0D9F">
          <w:pPr>
            <w:pStyle w:val="Footer"/>
            <w:tabs>
              <w:tab w:val="left" w:pos="3600"/>
            </w:tabs>
            <w:jc w:val="center"/>
            <w:rPr>
              <w:bCs/>
              <w:i w:val="0"/>
            </w:rPr>
          </w:pPr>
          <w:r w:rsidRPr="00B208F4">
            <w:rPr>
              <w:bCs/>
              <w:i w:val="0"/>
            </w:rPr>
            <w:t>Verify current version prior to use - uncontrolled when printed</w:t>
          </w:r>
        </w:p>
      </w:tc>
      <w:tc>
        <w:tcPr>
          <w:tcW w:w="1620" w:type="dxa"/>
        </w:tcPr>
        <w:p w:rsidR="00941BB3" w:rsidRPr="00B208F4" w:rsidRDefault="00941BB3" w:rsidP="003C0D9F">
          <w:pPr>
            <w:pStyle w:val="Footer"/>
            <w:tabs>
              <w:tab w:val="left" w:pos="3600"/>
            </w:tabs>
            <w:rPr>
              <w:rFonts w:cs="Arial"/>
              <w:i w:val="0"/>
            </w:rPr>
          </w:pPr>
          <w:r w:rsidRPr="00B208F4">
            <w:rPr>
              <w:rFonts w:cs="Arial"/>
              <w:i w:val="0"/>
            </w:rPr>
            <w:t xml:space="preserve">Page </w:t>
          </w:r>
          <w:r w:rsidRPr="00C61D5A">
            <w:rPr>
              <w:rStyle w:val="PageNumber"/>
              <w:rFonts w:cs="Arial"/>
              <w:bCs/>
              <w:i w:val="0"/>
              <w:iCs/>
              <w:sz w:val="20"/>
            </w:rPr>
            <w:fldChar w:fldCharType="begin"/>
          </w:r>
          <w:r w:rsidRPr="00C61D5A">
            <w:rPr>
              <w:rStyle w:val="PageNumber"/>
              <w:rFonts w:cs="Arial"/>
              <w:bCs/>
              <w:i w:val="0"/>
              <w:iCs/>
              <w:sz w:val="20"/>
            </w:rPr>
            <w:instrText xml:space="preserve"> PAGE </w:instrText>
          </w:r>
          <w:r w:rsidRPr="00C61D5A">
            <w:rPr>
              <w:rStyle w:val="PageNumber"/>
              <w:rFonts w:cs="Arial"/>
              <w:bCs/>
              <w:i w:val="0"/>
              <w:iCs/>
              <w:sz w:val="20"/>
            </w:rPr>
            <w:fldChar w:fldCharType="separate"/>
          </w:r>
          <w:r w:rsidR="009255A6">
            <w:rPr>
              <w:rStyle w:val="PageNumber"/>
              <w:rFonts w:cs="Arial"/>
              <w:bCs/>
              <w:i w:val="0"/>
              <w:iCs/>
              <w:noProof/>
              <w:sz w:val="20"/>
            </w:rPr>
            <w:t>20</w:t>
          </w:r>
          <w:r w:rsidRPr="00C61D5A">
            <w:rPr>
              <w:rStyle w:val="PageNumber"/>
              <w:rFonts w:cs="Arial"/>
              <w:bCs/>
              <w:i w:val="0"/>
              <w:iCs/>
              <w:sz w:val="20"/>
            </w:rPr>
            <w:fldChar w:fldCharType="end"/>
          </w:r>
          <w:r w:rsidRPr="00B208F4">
            <w:rPr>
              <w:rFonts w:cs="Arial"/>
              <w:i w:val="0"/>
            </w:rPr>
            <w:t xml:space="preserve"> of </w:t>
          </w:r>
          <w:r w:rsidRPr="00C61D5A">
            <w:rPr>
              <w:rStyle w:val="PageNumber"/>
              <w:rFonts w:cs="Arial"/>
              <w:i w:val="0"/>
              <w:sz w:val="20"/>
            </w:rPr>
            <w:fldChar w:fldCharType="begin"/>
          </w:r>
          <w:r w:rsidRPr="00C61D5A">
            <w:rPr>
              <w:rStyle w:val="PageNumber"/>
              <w:rFonts w:cs="Arial"/>
              <w:i w:val="0"/>
              <w:sz w:val="20"/>
            </w:rPr>
            <w:instrText xml:space="preserve"> NUMPAGES </w:instrText>
          </w:r>
          <w:r w:rsidRPr="00C61D5A">
            <w:rPr>
              <w:rStyle w:val="PageNumber"/>
              <w:rFonts w:cs="Arial"/>
              <w:i w:val="0"/>
              <w:sz w:val="20"/>
            </w:rPr>
            <w:fldChar w:fldCharType="separate"/>
          </w:r>
          <w:r w:rsidR="009255A6">
            <w:rPr>
              <w:rStyle w:val="PageNumber"/>
              <w:rFonts w:cs="Arial"/>
              <w:i w:val="0"/>
              <w:noProof/>
              <w:sz w:val="20"/>
            </w:rPr>
            <w:t>20</w:t>
          </w:r>
          <w:r w:rsidRPr="00C61D5A">
            <w:rPr>
              <w:rStyle w:val="PageNumber"/>
              <w:rFonts w:cs="Arial"/>
              <w:i w:val="0"/>
              <w:sz w:val="20"/>
            </w:rPr>
            <w:fldChar w:fldCharType="end"/>
          </w:r>
        </w:p>
      </w:tc>
    </w:tr>
  </w:tbl>
  <w:p w:rsidR="00941BB3" w:rsidRPr="003C0D9F" w:rsidRDefault="00941BB3" w:rsidP="003C0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BB3" w:rsidRPr="003B279F" w:rsidRDefault="00941BB3" w:rsidP="003B279F">
    <w:pPr>
      <w:rPr>
        <w:rFonts w:ascii="Palatino-Roman" w:hAnsi="Palatino-Roman"/>
        <w:sz w:val="18"/>
        <w:szCs w:val="18"/>
      </w:rPr>
    </w:pPr>
    <w:r>
      <w:rPr>
        <w:rFonts w:ascii="Palatino-Roman" w:hAnsi="Palatino-Roman"/>
        <w:b/>
        <w:bCs/>
        <w:sz w:val="18"/>
        <w:szCs w:val="18"/>
      </w:rPr>
      <w:t>(c) 2019 (DTE Energy Company). This copyright is the exclusive property of DTE Energy Company and it, or the information contained within it, in whole or in part, shall not be shared, disseminated, reproduced, copied, or disclosed without this copyright notice affixed thereto.  Further, this handbook shall not be shared, distributed, disclosed or otherwise delivered to any third party for a fee, charge, profit or other consideration, and failure to comply may result in injunctive relief, or any other remedies available at law or in equity, for DTE Energy Company.</w:t>
    </w:r>
  </w:p>
  <w:p w:rsidR="00941BB3" w:rsidRDefault="00941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BB3" w:rsidRDefault="00941BB3">
      <w:r>
        <w:separator/>
      </w:r>
    </w:p>
  </w:footnote>
  <w:footnote w:type="continuationSeparator" w:id="0">
    <w:p w:rsidR="00941BB3" w:rsidRDefault="00941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BB3" w:rsidRDefault="00941BB3" w:rsidP="00F244B7">
    <w:pPr>
      <w:pStyle w:val="Header"/>
      <w:pBdr>
        <w:bottom w:val="single" w:sz="4" w:space="1" w:color="auto"/>
      </w:pBdr>
      <w:tabs>
        <w:tab w:val="clear" w:pos="4320"/>
        <w:tab w:val="clear" w:pos="8640"/>
        <w:tab w:val="right" w:pos="10260"/>
      </w:tabs>
    </w:pPr>
    <w:r>
      <w:t>Energy Management Program – Toolbox User Manual V2.</w:t>
    </w:r>
    <w:r w:rsidR="00331CEF">
      <w:t>3</w:t>
    </w:r>
    <w:r>
      <w:tab/>
    </w:r>
    <w:r w:rsidRPr="003C0D9F">
      <w:rPr>
        <w:b/>
        <w:bCs/>
        <w:i/>
        <w:position w:val="6"/>
      </w:rPr>
      <w:t>Standard Work Instruction</w:t>
    </w:r>
  </w:p>
  <w:p w:rsidR="00941BB3" w:rsidRDefault="00941BB3" w:rsidP="00F244B7">
    <w:pPr>
      <w:pStyle w:val="Header"/>
      <w:jc w:val="center"/>
      <w:rPr>
        <w:rFonts w:cs="Arial"/>
        <w:b/>
        <w:bCs/>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36258"/>
    <w:multiLevelType w:val="hybridMultilevel"/>
    <w:tmpl w:val="BFA4902A"/>
    <w:lvl w:ilvl="0" w:tplc="340ABB8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A06D2"/>
    <w:multiLevelType w:val="multilevel"/>
    <w:tmpl w:val="195C3834"/>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05C6B6A"/>
    <w:multiLevelType w:val="hybridMultilevel"/>
    <w:tmpl w:val="2B1AD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4788A"/>
    <w:multiLevelType w:val="hybridMultilevel"/>
    <w:tmpl w:val="441C5D4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6EC11A3"/>
    <w:multiLevelType w:val="hybridMultilevel"/>
    <w:tmpl w:val="8D267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05DBE"/>
    <w:multiLevelType w:val="hybridMultilevel"/>
    <w:tmpl w:val="21FC3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B1084"/>
    <w:multiLevelType w:val="hybridMultilevel"/>
    <w:tmpl w:val="B02C2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E0152"/>
    <w:multiLevelType w:val="hybridMultilevel"/>
    <w:tmpl w:val="97BC9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1937F5"/>
    <w:multiLevelType w:val="hybridMultilevel"/>
    <w:tmpl w:val="DF102D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5B5DD9"/>
    <w:multiLevelType w:val="hybridMultilevel"/>
    <w:tmpl w:val="1DA825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ED23E7"/>
    <w:multiLevelType w:val="hybridMultilevel"/>
    <w:tmpl w:val="16AE594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65F0C0E"/>
    <w:multiLevelType w:val="hybridMultilevel"/>
    <w:tmpl w:val="54580F2C"/>
    <w:lvl w:ilvl="0" w:tplc="04090001">
      <w:start w:val="1"/>
      <w:numFmt w:val="bullet"/>
      <w:lvlText w:val=""/>
      <w:lvlJc w:val="left"/>
      <w:pPr>
        <w:ind w:left="1800" w:hanging="360"/>
      </w:pPr>
      <w:rPr>
        <w:rFonts w:ascii="Symbol" w:hAnsi="Symbol"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84F7CC7"/>
    <w:multiLevelType w:val="hybridMultilevel"/>
    <w:tmpl w:val="0298C618"/>
    <w:lvl w:ilvl="0" w:tplc="30DA6F9A">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F11884"/>
    <w:multiLevelType w:val="hybridMultilevel"/>
    <w:tmpl w:val="7436BE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8F0BB6"/>
    <w:multiLevelType w:val="multilevel"/>
    <w:tmpl w:val="569E6344"/>
    <w:lvl w:ilvl="0">
      <w:start w:val="1"/>
      <w:numFmt w:val="decimal"/>
      <w:pStyle w:val="NumList1"/>
      <w:lvlText w:val="2.%1 "/>
      <w:lvlJc w:val="left"/>
      <w:pPr>
        <w:tabs>
          <w:tab w:val="num" w:pos="360"/>
        </w:tabs>
        <w:ind w:left="360" w:hanging="360"/>
      </w:pPr>
      <w:rPr>
        <w:rFonts w:hint="default"/>
      </w:rPr>
    </w:lvl>
    <w:lvl w:ilvl="1">
      <w:start w:val="1"/>
      <w:numFmt w:val="decimal"/>
      <w:pStyle w:val="NumList2"/>
      <w:lvlText w:val="2.%1.%2 "/>
      <w:lvlJc w:val="left"/>
      <w:pPr>
        <w:tabs>
          <w:tab w:val="num" w:pos="792"/>
        </w:tabs>
        <w:ind w:left="792" w:hanging="432"/>
      </w:pPr>
      <w:rPr>
        <w:rFonts w:hint="default"/>
      </w:rPr>
    </w:lvl>
    <w:lvl w:ilvl="2">
      <w:start w:val="1"/>
      <w:numFmt w:val="upperLetter"/>
      <w:pStyle w:val="NumList3"/>
      <w:lvlText w:val="%3. "/>
      <w:lvlJc w:val="left"/>
      <w:pPr>
        <w:tabs>
          <w:tab w:val="num" w:pos="1440"/>
        </w:tabs>
        <w:ind w:left="1224" w:hanging="504"/>
      </w:pPr>
      <w:rPr>
        <w:rFonts w:hint="default"/>
      </w:rPr>
    </w:lvl>
    <w:lvl w:ilvl="3">
      <w:start w:val="1"/>
      <w:numFmt w:val="decimal"/>
      <w:pStyle w:val="NumList4"/>
      <w:lvlText w:val="%4. "/>
      <w:lvlJc w:val="left"/>
      <w:pPr>
        <w:tabs>
          <w:tab w:val="num" w:pos="2160"/>
        </w:tabs>
        <w:ind w:left="1728" w:hanging="648"/>
      </w:pPr>
      <w:rPr>
        <w:rFonts w:hint="default"/>
      </w:rPr>
    </w:lvl>
    <w:lvl w:ilvl="4">
      <w:start w:val="1"/>
      <w:numFmt w:val="lowerLetter"/>
      <w:pStyle w:val="NumList5"/>
      <w:lvlText w:val="%5. "/>
      <w:lvlJc w:val="left"/>
      <w:pPr>
        <w:tabs>
          <w:tab w:val="num" w:pos="2520"/>
        </w:tabs>
        <w:ind w:left="2232" w:hanging="792"/>
      </w:pPr>
      <w:rPr>
        <w:rFonts w:hint="default"/>
      </w:rPr>
    </w:lvl>
    <w:lvl w:ilvl="5">
      <w:start w:val="1"/>
      <w:numFmt w:val="decimal"/>
      <w:pStyle w:val="NumList6"/>
      <w:lvlText w:val="%6) "/>
      <w:lvlJc w:val="left"/>
      <w:pPr>
        <w:tabs>
          <w:tab w:val="num" w:pos="3240"/>
        </w:tabs>
        <w:ind w:left="2736" w:hanging="936"/>
      </w:pPr>
      <w:rPr>
        <w:rFonts w:hint="default"/>
      </w:rPr>
    </w:lvl>
    <w:lvl w:ilvl="6">
      <w:start w:val="1"/>
      <w:numFmt w:val="lowerLetter"/>
      <w:pStyle w:val="NumList7"/>
      <w:lvlText w:val="%7) "/>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6C570C82"/>
    <w:multiLevelType w:val="hybridMultilevel"/>
    <w:tmpl w:val="2A9E68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23810B9"/>
    <w:multiLevelType w:val="hybridMultilevel"/>
    <w:tmpl w:val="6A7815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071A58"/>
    <w:multiLevelType w:val="hybridMultilevel"/>
    <w:tmpl w:val="9134F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FA614F"/>
    <w:multiLevelType w:val="multilevel"/>
    <w:tmpl w:val="E078E506"/>
    <w:lvl w:ilvl="0">
      <w:start w:val="1"/>
      <w:numFmt w:val="bullet"/>
      <w:pStyle w:val="BullLevel2"/>
      <w:lvlText w:val=""/>
      <w:lvlJc w:val="left"/>
      <w:pPr>
        <w:tabs>
          <w:tab w:val="num" w:pos="1080"/>
        </w:tabs>
        <w:ind w:left="1080" w:hanging="360"/>
      </w:pPr>
      <w:rPr>
        <w:rFonts w:ascii="Symbol" w:hAnsi="Symbol" w:hint="default"/>
      </w:rPr>
    </w:lvl>
    <w:lvl w:ilvl="1">
      <w:start w:val="1"/>
      <w:numFmt w:val="bullet"/>
      <w:pStyle w:val="BullLevel3"/>
      <w:lvlText w:val="○"/>
      <w:lvlJc w:val="left"/>
      <w:pPr>
        <w:tabs>
          <w:tab w:val="num" w:pos="1440"/>
        </w:tabs>
        <w:ind w:left="1440" w:hanging="360"/>
      </w:pPr>
      <w:rPr>
        <w:rFonts w:ascii="Arial" w:hAnsi="Arial" w:hint="default"/>
      </w:rPr>
    </w:lvl>
    <w:lvl w:ilvl="2">
      <w:start w:val="1"/>
      <w:numFmt w:val="bullet"/>
      <w:pStyle w:val="BullLevel4"/>
      <w:lvlText w:val=""/>
      <w:lvlJc w:val="left"/>
      <w:pPr>
        <w:tabs>
          <w:tab w:val="num" w:pos="1800"/>
        </w:tabs>
        <w:ind w:left="1800" w:hanging="360"/>
      </w:pPr>
      <w:rPr>
        <w:rFonts w:ascii="Symbol" w:hAnsi="Symbol" w:hint="default"/>
      </w:rPr>
    </w:lvl>
    <w:lvl w:ilvl="3">
      <w:start w:val="1"/>
      <w:numFmt w:val="bullet"/>
      <w:pStyle w:val="BullLevel5"/>
      <w:lvlText w:val="○"/>
      <w:lvlJc w:val="left"/>
      <w:pPr>
        <w:tabs>
          <w:tab w:val="num" w:pos="2160"/>
        </w:tabs>
        <w:ind w:left="2160" w:hanging="360"/>
      </w:pPr>
      <w:rPr>
        <w:rFonts w:ascii="Arial" w:hAnsi="Arial" w:hint="default"/>
      </w:rPr>
    </w:lvl>
    <w:lvl w:ilvl="4">
      <w:start w:val="1"/>
      <w:numFmt w:val="bullet"/>
      <w:pStyle w:val="BullLevel6"/>
      <w:lvlText w:val=""/>
      <w:lvlJc w:val="left"/>
      <w:pPr>
        <w:tabs>
          <w:tab w:val="num" w:pos="2520"/>
        </w:tabs>
        <w:ind w:left="2520" w:hanging="360"/>
      </w:pPr>
      <w:rPr>
        <w:rFonts w:ascii="Symbol" w:hAnsi="Symbol" w:hint="default"/>
      </w:rPr>
    </w:lvl>
    <w:lvl w:ilvl="5">
      <w:start w:val="1"/>
      <w:numFmt w:val="bullet"/>
      <w:pStyle w:val="BullLevel7"/>
      <w:lvlText w:val="○"/>
      <w:lvlJc w:val="left"/>
      <w:pPr>
        <w:tabs>
          <w:tab w:val="num" w:pos="2880"/>
        </w:tabs>
        <w:ind w:left="2880" w:hanging="360"/>
      </w:pPr>
      <w:rPr>
        <w:rFonts w:ascii="Arial" w:hAnsi="Arial"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9" w15:restartNumberingAfterBreak="0">
    <w:nsid w:val="79714286"/>
    <w:multiLevelType w:val="hybridMultilevel"/>
    <w:tmpl w:val="7B944E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7B3F73"/>
    <w:multiLevelType w:val="hybridMultilevel"/>
    <w:tmpl w:val="B49A2A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
  </w:num>
  <w:num w:numId="4">
    <w:abstractNumId w:val="15"/>
  </w:num>
  <w:num w:numId="5">
    <w:abstractNumId w:val="1"/>
  </w:num>
  <w:num w:numId="6">
    <w:abstractNumId w:val="1"/>
  </w:num>
  <w:num w:numId="7">
    <w:abstractNumId w:val="10"/>
  </w:num>
  <w:num w:numId="8">
    <w:abstractNumId w:val="13"/>
  </w:num>
  <w:num w:numId="9">
    <w:abstractNumId w:val="3"/>
  </w:num>
  <w:num w:numId="10">
    <w:abstractNumId w:val="11"/>
  </w:num>
  <w:num w:numId="11">
    <w:abstractNumId w:val="6"/>
  </w:num>
  <w:num w:numId="12">
    <w:abstractNumId w:val="4"/>
  </w:num>
  <w:num w:numId="13">
    <w:abstractNumId w:val="0"/>
  </w:num>
  <w:num w:numId="14">
    <w:abstractNumId w:val="20"/>
  </w:num>
  <w:num w:numId="15">
    <w:abstractNumId w:val="17"/>
  </w:num>
  <w:num w:numId="16">
    <w:abstractNumId w:val="9"/>
  </w:num>
  <w:num w:numId="17">
    <w:abstractNumId w:val="8"/>
  </w:num>
  <w:num w:numId="18">
    <w:abstractNumId w:val="16"/>
  </w:num>
  <w:num w:numId="19">
    <w:abstractNumId w:val="19"/>
  </w:num>
  <w:num w:numId="20">
    <w:abstractNumId w:val="7"/>
  </w:num>
  <w:num w:numId="21">
    <w:abstractNumId w:val="2"/>
  </w:num>
  <w:num w:numId="22">
    <w:abstractNumId w:val="5"/>
  </w:num>
  <w:num w:numId="23">
    <w:abstractNumId w:val="12"/>
  </w:num>
  <w:num w:numId="2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360"/>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DD5"/>
    <w:rsid w:val="0000067C"/>
    <w:rsid w:val="00002FF3"/>
    <w:rsid w:val="00003751"/>
    <w:rsid w:val="000039CC"/>
    <w:rsid w:val="00003A4F"/>
    <w:rsid w:val="000040F4"/>
    <w:rsid w:val="000069DB"/>
    <w:rsid w:val="00006B0F"/>
    <w:rsid w:val="000102E7"/>
    <w:rsid w:val="00012159"/>
    <w:rsid w:val="0001224B"/>
    <w:rsid w:val="00013418"/>
    <w:rsid w:val="00014A17"/>
    <w:rsid w:val="00014DE6"/>
    <w:rsid w:val="00020668"/>
    <w:rsid w:val="00020F0D"/>
    <w:rsid w:val="000216A6"/>
    <w:rsid w:val="00021DC3"/>
    <w:rsid w:val="00024418"/>
    <w:rsid w:val="0002443B"/>
    <w:rsid w:val="00026951"/>
    <w:rsid w:val="000321D4"/>
    <w:rsid w:val="00034270"/>
    <w:rsid w:val="00043789"/>
    <w:rsid w:val="00047CB9"/>
    <w:rsid w:val="00047EB7"/>
    <w:rsid w:val="00050052"/>
    <w:rsid w:val="00050E5B"/>
    <w:rsid w:val="0005127A"/>
    <w:rsid w:val="000516AA"/>
    <w:rsid w:val="000520B6"/>
    <w:rsid w:val="00052D50"/>
    <w:rsid w:val="0005548A"/>
    <w:rsid w:val="00055FF1"/>
    <w:rsid w:val="00056A09"/>
    <w:rsid w:val="0005717E"/>
    <w:rsid w:val="000612F5"/>
    <w:rsid w:val="00061F51"/>
    <w:rsid w:val="00064119"/>
    <w:rsid w:val="00067296"/>
    <w:rsid w:val="00067A4E"/>
    <w:rsid w:val="00071DAB"/>
    <w:rsid w:val="00072660"/>
    <w:rsid w:val="00072F12"/>
    <w:rsid w:val="00073674"/>
    <w:rsid w:val="00073985"/>
    <w:rsid w:val="00074159"/>
    <w:rsid w:val="00081D58"/>
    <w:rsid w:val="000877F4"/>
    <w:rsid w:val="00094183"/>
    <w:rsid w:val="0009426A"/>
    <w:rsid w:val="00094D5D"/>
    <w:rsid w:val="000A08A3"/>
    <w:rsid w:val="000A31C5"/>
    <w:rsid w:val="000A654B"/>
    <w:rsid w:val="000A692F"/>
    <w:rsid w:val="000A75AD"/>
    <w:rsid w:val="000A77A9"/>
    <w:rsid w:val="000B18BC"/>
    <w:rsid w:val="000B3427"/>
    <w:rsid w:val="000B3675"/>
    <w:rsid w:val="000B3C23"/>
    <w:rsid w:val="000B7631"/>
    <w:rsid w:val="000C0D09"/>
    <w:rsid w:val="000C10F3"/>
    <w:rsid w:val="000C7A03"/>
    <w:rsid w:val="000D5176"/>
    <w:rsid w:val="000D7256"/>
    <w:rsid w:val="000D7FAB"/>
    <w:rsid w:val="000E09BC"/>
    <w:rsid w:val="000E3DB0"/>
    <w:rsid w:val="000E4B1C"/>
    <w:rsid w:val="000E5A37"/>
    <w:rsid w:val="000E6F3B"/>
    <w:rsid w:val="000F3E10"/>
    <w:rsid w:val="000F5EA3"/>
    <w:rsid w:val="001015F3"/>
    <w:rsid w:val="001102B4"/>
    <w:rsid w:val="00116566"/>
    <w:rsid w:val="001177F0"/>
    <w:rsid w:val="001201AE"/>
    <w:rsid w:val="0012272F"/>
    <w:rsid w:val="00124D55"/>
    <w:rsid w:val="0012666B"/>
    <w:rsid w:val="001334D4"/>
    <w:rsid w:val="0014138B"/>
    <w:rsid w:val="0014212F"/>
    <w:rsid w:val="00147D02"/>
    <w:rsid w:val="001506F7"/>
    <w:rsid w:val="001514FE"/>
    <w:rsid w:val="00160A99"/>
    <w:rsid w:val="001630EF"/>
    <w:rsid w:val="0016414B"/>
    <w:rsid w:val="00164E4A"/>
    <w:rsid w:val="00165CED"/>
    <w:rsid w:val="00166001"/>
    <w:rsid w:val="00170B37"/>
    <w:rsid w:val="0017103E"/>
    <w:rsid w:val="00172D13"/>
    <w:rsid w:val="00175E40"/>
    <w:rsid w:val="00176471"/>
    <w:rsid w:val="001764EB"/>
    <w:rsid w:val="00177842"/>
    <w:rsid w:val="001807C8"/>
    <w:rsid w:val="00181A7A"/>
    <w:rsid w:val="00182CA6"/>
    <w:rsid w:val="00184D57"/>
    <w:rsid w:val="00187466"/>
    <w:rsid w:val="00187545"/>
    <w:rsid w:val="00187AFE"/>
    <w:rsid w:val="00190CD1"/>
    <w:rsid w:val="001961F8"/>
    <w:rsid w:val="001969E9"/>
    <w:rsid w:val="00196FCD"/>
    <w:rsid w:val="00197C75"/>
    <w:rsid w:val="001A0617"/>
    <w:rsid w:val="001A46B1"/>
    <w:rsid w:val="001A5A73"/>
    <w:rsid w:val="001A6824"/>
    <w:rsid w:val="001A6AAD"/>
    <w:rsid w:val="001B07AC"/>
    <w:rsid w:val="001B0C27"/>
    <w:rsid w:val="001B1774"/>
    <w:rsid w:val="001B29A5"/>
    <w:rsid w:val="001B33FD"/>
    <w:rsid w:val="001B5270"/>
    <w:rsid w:val="001B58EA"/>
    <w:rsid w:val="001C0922"/>
    <w:rsid w:val="001C0AA6"/>
    <w:rsid w:val="001C0E39"/>
    <w:rsid w:val="001C1584"/>
    <w:rsid w:val="001C7706"/>
    <w:rsid w:val="001D1E61"/>
    <w:rsid w:val="001D2EA9"/>
    <w:rsid w:val="001D2F02"/>
    <w:rsid w:val="001D5A6F"/>
    <w:rsid w:val="001D7E80"/>
    <w:rsid w:val="001E1469"/>
    <w:rsid w:val="001E3352"/>
    <w:rsid w:val="001E43CD"/>
    <w:rsid w:val="001E603D"/>
    <w:rsid w:val="001E7D65"/>
    <w:rsid w:val="00200DDF"/>
    <w:rsid w:val="0020142E"/>
    <w:rsid w:val="002020E5"/>
    <w:rsid w:val="00202C95"/>
    <w:rsid w:val="00205E2D"/>
    <w:rsid w:val="00207E43"/>
    <w:rsid w:val="00211F35"/>
    <w:rsid w:val="00215D52"/>
    <w:rsid w:val="002218C8"/>
    <w:rsid w:val="002237C7"/>
    <w:rsid w:val="00223C3F"/>
    <w:rsid w:val="00225084"/>
    <w:rsid w:val="002359F9"/>
    <w:rsid w:val="00241480"/>
    <w:rsid w:val="00245C28"/>
    <w:rsid w:val="00250A3C"/>
    <w:rsid w:val="00254086"/>
    <w:rsid w:val="0025710D"/>
    <w:rsid w:val="002615FC"/>
    <w:rsid w:val="00265775"/>
    <w:rsid w:val="00266035"/>
    <w:rsid w:val="002735EC"/>
    <w:rsid w:val="0028052D"/>
    <w:rsid w:val="002806C8"/>
    <w:rsid w:val="00283F5B"/>
    <w:rsid w:val="002878CA"/>
    <w:rsid w:val="00287FEE"/>
    <w:rsid w:val="00293D2B"/>
    <w:rsid w:val="00296C76"/>
    <w:rsid w:val="002A2327"/>
    <w:rsid w:val="002A6984"/>
    <w:rsid w:val="002A6C23"/>
    <w:rsid w:val="002A785F"/>
    <w:rsid w:val="002B3135"/>
    <w:rsid w:val="002B7894"/>
    <w:rsid w:val="002C0C55"/>
    <w:rsid w:val="002C106A"/>
    <w:rsid w:val="002C12D5"/>
    <w:rsid w:val="002C1F16"/>
    <w:rsid w:val="002C25B7"/>
    <w:rsid w:val="002C5C87"/>
    <w:rsid w:val="002D19A3"/>
    <w:rsid w:val="002D2478"/>
    <w:rsid w:val="002D3861"/>
    <w:rsid w:val="002D62B9"/>
    <w:rsid w:val="002D6EB4"/>
    <w:rsid w:val="002E1EC8"/>
    <w:rsid w:val="002E2815"/>
    <w:rsid w:val="002E77CA"/>
    <w:rsid w:val="002F05B0"/>
    <w:rsid w:val="002F2E58"/>
    <w:rsid w:val="002F47AD"/>
    <w:rsid w:val="002F570E"/>
    <w:rsid w:val="002F617E"/>
    <w:rsid w:val="002F6AE7"/>
    <w:rsid w:val="00301621"/>
    <w:rsid w:val="00305951"/>
    <w:rsid w:val="00307210"/>
    <w:rsid w:val="00320FFC"/>
    <w:rsid w:val="00322BE7"/>
    <w:rsid w:val="00331CEF"/>
    <w:rsid w:val="00332AF4"/>
    <w:rsid w:val="003371A2"/>
    <w:rsid w:val="00344E1F"/>
    <w:rsid w:val="003506C0"/>
    <w:rsid w:val="0035581F"/>
    <w:rsid w:val="0035758A"/>
    <w:rsid w:val="00362B56"/>
    <w:rsid w:val="00365B3A"/>
    <w:rsid w:val="00365E36"/>
    <w:rsid w:val="0036660E"/>
    <w:rsid w:val="003712B3"/>
    <w:rsid w:val="003728CF"/>
    <w:rsid w:val="00380321"/>
    <w:rsid w:val="00391D12"/>
    <w:rsid w:val="00392C32"/>
    <w:rsid w:val="003A128D"/>
    <w:rsid w:val="003A18CF"/>
    <w:rsid w:val="003A4B0E"/>
    <w:rsid w:val="003B279F"/>
    <w:rsid w:val="003C0D9F"/>
    <w:rsid w:val="003C31C3"/>
    <w:rsid w:val="003C41C8"/>
    <w:rsid w:val="003D0F33"/>
    <w:rsid w:val="003D1B5B"/>
    <w:rsid w:val="003D2D9B"/>
    <w:rsid w:val="003D6C26"/>
    <w:rsid w:val="003E5350"/>
    <w:rsid w:val="003E5D0D"/>
    <w:rsid w:val="003E6E43"/>
    <w:rsid w:val="003F2609"/>
    <w:rsid w:val="004048A5"/>
    <w:rsid w:val="0041568B"/>
    <w:rsid w:val="004161E4"/>
    <w:rsid w:val="00423AE7"/>
    <w:rsid w:val="00424573"/>
    <w:rsid w:val="00430B13"/>
    <w:rsid w:val="00432FDB"/>
    <w:rsid w:val="0043402A"/>
    <w:rsid w:val="0044150B"/>
    <w:rsid w:val="0044363A"/>
    <w:rsid w:val="00443770"/>
    <w:rsid w:val="004509F4"/>
    <w:rsid w:val="00451E24"/>
    <w:rsid w:val="00455F32"/>
    <w:rsid w:val="00456222"/>
    <w:rsid w:val="00460303"/>
    <w:rsid w:val="00461219"/>
    <w:rsid w:val="004612D2"/>
    <w:rsid w:val="004637E9"/>
    <w:rsid w:val="00465AE2"/>
    <w:rsid w:val="004674AB"/>
    <w:rsid w:val="00471F64"/>
    <w:rsid w:val="00473868"/>
    <w:rsid w:val="00473B39"/>
    <w:rsid w:val="00480BF9"/>
    <w:rsid w:val="00485BC5"/>
    <w:rsid w:val="00491300"/>
    <w:rsid w:val="00492F98"/>
    <w:rsid w:val="004A02D4"/>
    <w:rsid w:val="004A32AD"/>
    <w:rsid w:val="004A4462"/>
    <w:rsid w:val="004A5F1A"/>
    <w:rsid w:val="004A60F5"/>
    <w:rsid w:val="004A6D0A"/>
    <w:rsid w:val="004A7641"/>
    <w:rsid w:val="004A7F1B"/>
    <w:rsid w:val="004B06AD"/>
    <w:rsid w:val="004B0F34"/>
    <w:rsid w:val="004B48EB"/>
    <w:rsid w:val="004B5A98"/>
    <w:rsid w:val="004C0971"/>
    <w:rsid w:val="004C473B"/>
    <w:rsid w:val="004C63AD"/>
    <w:rsid w:val="004C7265"/>
    <w:rsid w:val="004D6728"/>
    <w:rsid w:val="004D6FDB"/>
    <w:rsid w:val="004D7285"/>
    <w:rsid w:val="004E0CC7"/>
    <w:rsid w:val="004E193D"/>
    <w:rsid w:val="004E290C"/>
    <w:rsid w:val="004E3347"/>
    <w:rsid w:val="004E4D05"/>
    <w:rsid w:val="004E533F"/>
    <w:rsid w:val="004E6E00"/>
    <w:rsid w:val="004F3C07"/>
    <w:rsid w:val="004F432B"/>
    <w:rsid w:val="004F5E84"/>
    <w:rsid w:val="00502DCA"/>
    <w:rsid w:val="00503A97"/>
    <w:rsid w:val="00503E93"/>
    <w:rsid w:val="00505872"/>
    <w:rsid w:val="0050661A"/>
    <w:rsid w:val="00506B90"/>
    <w:rsid w:val="0051202E"/>
    <w:rsid w:val="005124CA"/>
    <w:rsid w:val="0051399A"/>
    <w:rsid w:val="00514B45"/>
    <w:rsid w:val="00516409"/>
    <w:rsid w:val="00521D28"/>
    <w:rsid w:val="0052509D"/>
    <w:rsid w:val="00530E36"/>
    <w:rsid w:val="0053364C"/>
    <w:rsid w:val="00533D9F"/>
    <w:rsid w:val="00535070"/>
    <w:rsid w:val="00535957"/>
    <w:rsid w:val="00537702"/>
    <w:rsid w:val="005414E2"/>
    <w:rsid w:val="005423B9"/>
    <w:rsid w:val="00545DCD"/>
    <w:rsid w:val="005570B1"/>
    <w:rsid w:val="0056127D"/>
    <w:rsid w:val="00563D2C"/>
    <w:rsid w:val="005645C4"/>
    <w:rsid w:val="00565C11"/>
    <w:rsid w:val="00570141"/>
    <w:rsid w:val="005710F6"/>
    <w:rsid w:val="00573E41"/>
    <w:rsid w:val="00575DFA"/>
    <w:rsid w:val="0058322E"/>
    <w:rsid w:val="00586A8E"/>
    <w:rsid w:val="0059154B"/>
    <w:rsid w:val="0059254F"/>
    <w:rsid w:val="00595519"/>
    <w:rsid w:val="005A6915"/>
    <w:rsid w:val="005B0585"/>
    <w:rsid w:val="005C2026"/>
    <w:rsid w:val="005C5129"/>
    <w:rsid w:val="005C6AF4"/>
    <w:rsid w:val="005D2C01"/>
    <w:rsid w:val="005D30FF"/>
    <w:rsid w:val="005E3210"/>
    <w:rsid w:val="005E7AA4"/>
    <w:rsid w:val="005F0162"/>
    <w:rsid w:val="005F03E8"/>
    <w:rsid w:val="005F14DD"/>
    <w:rsid w:val="005F4CFB"/>
    <w:rsid w:val="005F6B0E"/>
    <w:rsid w:val="005F7FC5"/>
    <w:rsid w:val="00600702"/>
    <w:rsid w:val="00600C2E"/>
    <w:rsid w:val="00602B44"/>
    <w:rsid w:val="00613A4C"/>
    <w:rsid w:val="006165C2"/>
    <w:rsid w:val="00620903"/>
    <w:rsid w:val="0062233C"/>
    <w:rsid w:val="006236C4"/>
    <w:rsid w:val="00623B99"/>
    <w:rsid w:val="006241E2"/>
    <w:rsid w:val="00624925"/>
    <w:rsid w:val="006275E9"/>
    <w:rsid w:val="006277F6"/>
    <w:rsid w:val="006335F8"/>
    <w:rsid w:val="006355D1"/>
    <w:rsid w:val="00635ECE"/>
    <w:rsid w:val="00637EBA"/>
    <w:rsid w:val="00641991"/>
    <w:rsid w:val="00643BF8"/>
    <w:rsid w:val="0064480C"/>
    <w:rsid w:val="00647AA5"/>
    <w:rsid w:val="006509F8"/>
    <w:rsid w:val="00651E74"/>
    <w:rsid w:val="0065332C"/>
    <w:rsid w:val="00654575"/>
    <w:rsid w:val="006572DC"/>
    <w:rsid w:val="00665FA9"/>
    <w:rsid w:val="00670CEC"/>
    <w:rsid w:val="00671A5D"/>
    <w:rsid w:val="0067252A"/>
    <w:rsid w:val="00672963"/>
    <w:rsid w:val="006746C2"/>
    <w:rsid w:val="006800F6"/>
    <w:rsid w:val="00681529"/>
    <w:rsid w:val="006818BE"/>
    <w:rsid w:val="00681CD9"/>
    <w:rsid w:val="00682C1D"/>
    <w:rsid w:val="006838C9"/>
    <w:rsid w:val="006858CA"/>
    <w:rsid w:val="00690B99"/>
    <w:rsid w:val="00693120"/>
    <w:rsid w:val="006A1A7F"/>
    <w:rsid w:val="006A3200"/>
    <w:rsid w:val="006A3C16"/>
    <w:rsid w:val="006A48AB"/>
    <w:rsid w:val="006A621F"/>
    <w:rsid w:val="006B1232"/>
    <w:rsid w:val="006B28B9"/>
    <w:rsid w:val="006B41A4"/>
    <w:rsid w:val="006B4C8F"/>
    <w:rsid w:val="006B4D4C"/>
    <w:rsid w:val="006B5B59"/>
    <w:rsid w:val="006B7B44"/>
    <w:rsid w:val="006C0994"/>
    <w:rsid w:val="006C2A02"/>
    <w:rsid w:val="006C2F0B"/>
    <w:rsid w:val="006C34D3"/>
    <w:rsid w:val="006C3F3C"/>
    <w:rsid w:val="006C4DBC"/>
    <w:rsid w:val="006C5DB5"/>
    <w:rsid w:val="006D490F"/>
    <w:rsid w:val="006D551E"/>
    <w:rsid w:val="006D6709"/>
    <w:rsid w:val="006E0167"/>
    <w:rsid w:val="006E032D"/>
    <w:rsid w:val="006E6FAF"/>
    <w:rsid w:val="006E7AE6"/>
    <w:rsid w:val="006F1E19"/>
    <w:rsid w:val="006F4607"/>
    <w:rsid w:val="00700CE6"/>
    <w:rsid w:val="00712901"/>
    <w:rsid w:val="00715A1A"/>
    <w:rsid w:val="00721448"/>
    <w:rsid w:val="0072321A"/>
    <w:rsid w:val="0072437F"/>
    <w:rsid w:val="00725F7C"/>
    <w:rsid w:val="00736BC7"/>
    <w:rsid w:val="007402EC"/>
    <w:rsid w:val="00740387"/>
    <w:rsid w:val="00744675"/>
    <w:rsid w:val="00744F9B"/>
    <w:rsid w:val="00746155"/>
    <w:rsid w:val="00746C0F"/>
    <w:rsid w:val="00747B63"/>
    <w:rsid w:val="00753FD2"/>
    <w:rsid w:val="00754DC6"/>
    <w:rsid w:val="00756196"/>
    <w:rsid w:val="00756AC1"/>
    <w:rsid w:val="007570F3"/>
    <w:rsid w:val="0076001C"/>
    <w:rsid w:val="007652A2"/>
    <w:rsid w:val="00767CE0"/>
    <w:rsid w:val="00770370"/>
    <w:rsid w:val="00771482"/>
    <w:rsid w:val="00772CCA"/>
    <w:rsid w:val="00775958"/>
    <w:rsid w:val="00777535"/>
    <w:rsid w:val="007808C2"/>
    <w:rsid w:val="0078191A"/>
    <w:rsid w:val="00782B54"/>
    <w:rsid w:val="00784DEC"/>
    <w:rsid w:val="00786EC1"/>
    <w:rsid w:val="007905FA"/>
    <w:rsid w:val="0079126F"/>
    <w:rsid w:val="007A0AEE"/>
    <w:rsid w:val="007A27DA"/>
    <w:rsid w:val="007A358D"/>
    <w:rsid w:val="007A446A"/>
    <w:rsid w:val="007B4678"/>
    <w:rsid w:val="007B592D"/>
    <w:rsid w:val="007C393D"/>
    <w:rsid w:val="007C3EBC"/>
    <w:rsid w:val="007C4288"/>
    <w:rsid w:val="007C44EB"/>
    <w:rsid w:val="007D0AA5"/>
    <w:rsid w:val="007D2058"/>
    <w:rsid w:val="007D2AD9"/>
    <w:rsid w:val="007D4D13"/>
    <w:rsid w:val="007E525D"/>
    <w:rsid w:val="007E651D"/>
    <w:rsid w:val="007E76F7"/>
    <w:rsid w:val="007E7F56"/>
    <w:rsid w:val="007F2C89"/>
    <w:rsid w:val="008010E2"/>
    <w:rsid w:val="00802C80"/>
    <w:rsid w:val="00804F28"/>
    <w:rsid w:val="008053AD"/>
    <w:rsid w:val="00807AC6"/>
    <w:rsid w:val="00813AD5"/>
    <w:rsid w:val="00821FEA"/>
    <w:rsid w:val="00830814"/>
    <w:rsid w:val="00833DC3"/>
    <w:rsid w:val="00834AB3"/>
    <w:rsid w:val="00834E57"/>
    <w:rsid w:val="008366D2"/>
    <w:rsid w:val="008403D8"/>
    <w:rsid w:val="0084357C"/>
    <w:rsid w:val="00845ABD"/>
    <w:rsid w:val="0084624A"/>
    <w:rsid w:val="00847DE6"/>
    <w:rsid w:val="00855B53"/>
    <w:rsid w:val="0085702B"/>
    <w:rsid w:val="00857530"/>
    <w:rsid w:val="00861542"/>
    <w:rsid w:val="00864679"/>
    <w:rsid w:val="008741B8"/>
    <w:rsid w:val="008765B4"/>
    <w:rsid w:val="00876BE0"/>
    <w:rsid w:val="00880E37"/>
    <w:rsid w:val="00886132"/>
    <w:rsid w:val="00886817"/>
    <w:rsid w:val="00891987"/>
    <w:rsid w:val="00893657"/>
    <w:rsid w:val="00895ADA"/>
    <w:rsid w:val="00897DFA"/>
    <w:rsid w:val="00897F53"/>
    <w:rsid w:val="008A0557"/>
    <w:rsid w:val="008A3522"/>
    <w:rsid w:val="008A3FC0"/>
    <w:rsid w:val="008A5EF0"/>
    <w:rsid w:val="008B0D90"/>
    <w:rsid w:val="008B1A49"/>
    <w:rsid w:val="008B3D5A"/>
    <w:rsid w:val="008B6C27"/>
    <w:rsid w:val="008B7C0D"/>
    <w:rsid w:val="008D0A67"/>
    <w:rsid w:val="008E64BA"/>
    <w:rsid w:val="008F0DD5"/>
    <w:rsid w:val="008F1BEC"/>
    <w:rsid w:val="008F2FCC"/>
    <w:rsid w:val="008F3CBD"/>
    <w:rsid w:val="009008B2"/>
    <w:rsid w:val="00903109"/>
    <w:rsid w:val="009039C4"/>
    <w:rsid w:val="0090407C"/>
    <w:rsid w:val="0090515B"/>
    <w:rsid w:val="0090568C"/>
    <w:rsid w:val="00910239"/>
    <w:rsid w:val="00911181"/>
    <w:rsid w:val="00912E20"/>
    <w:rsid w:val="0091490A"/>
    <w:rsid w:val="0091619F"/>
    <w:rsid w:val="009220AD"/>
    <w:rsid w:val="00924648"/>
    <w:rsid w:val="009255A6"/>
    <w:rsid w:val="00930FA4"/>
    <w:rsid w:val="00932883"/>
    <w:rsid w:val="00934A0A"/>
    <w:rsid w:val="009360FC"/>
    <w:rsid w:val="00941BB3"/>
    <w:rsid w:val="00942EC9"/>
    <w:rsid w:val="009469E8"/>
    <w:rsid w:val="0095611B"/>
    <w:rsid w:val="009631C0"/>
    <w:rsid w:val="00964D92"/>
    <w:rsid w:val="009712EE"/>
    <w:rsid w:val="009719A6"/>
    <w:rsid w:val="00974E16"/>
    <w:rsid w:val="009752C0"/>
    <w:rsid w:val="00987582"/>
    <w:rsid w:val="0099288D"/>
    <w:rsid w:val="00992F40"/>
    <w:rsid w:val="00993BC2"/>
    <w:rsid w:val="00995165"/>
    <w:rsid w:val="009961D1"/>
    <w:rsid w:val="009A20AE"/>
    <w:rsid w:val="009A4EA6"/>
    <w:rsid w:val="009A5F49"/>
    <w:rsid w:val="009A6A60"/>
    <w:rsid w:val="009A7450"/>
    <w:rsid w:val="009B7E4F"/>
    <w:rsid w:val="009C01A6"/>
    <w:rsid w:val="009C4C73"/>
    <w:rsid w:val="009D28A8"/>
    <w:rsid w:val="009D2B7F"/>
    <w:rsid w:val="009D3ED1"/>
    <w:rsid w:val="009E270F"/>
    <w:rsid w:val="009E28DA"/>
    <w:rsid w:val="009E3303"/>
    <w:rsid w:val="009E43A5"/>
    <w:rsid w:val="009E43BF"/>
    <w:rsid w:val="009E677C"/>
    <w:rsid w:val="009E6B0E"/>
    <w:rsid w:val="009F2891"/>
    <w:rsid w:val="009F43A4"/>
    <w:rsid w:val="009F64B2"/>
    <w:rsid w:val="00A004BA"/>
    <w:rsid w:val="00A06064"/>
    <w:rsid w:val="00A10216"/>
    <w:rsid w:val="00A10383"/>
    <w:rsid w:val="00A15D51"/>
    <w:rsid w:val="00A168D2"/>
    <w:rsid w:val="00A173C7"/>
    <w:rsid w:val="00A24302"/>
    <w:rsid w:val="00A2667C"/>
    <w:rsid w:val="00A30C96"/>
    <w:rsid w:val="00A322C4"/>
    <w:rsid w:val="00A347F5"/>
    <w:rsid w:val="00A35788"/>
    <w:rsid w:val="00A3607E"/>
    <w:rsid w:val="00A37B02"/>
    <w:rsid w:val="00A4517E"/>
    <w:rsid w:val="00A45C6D"/>
    <w:rsid w:val="00A45CE7"/>
    <w:rsid w:val="00A5363C"/>
    <w:rsid w:val="00A55080"/>
    <w:rsid w:val="00A6166E"/>
    <w:rsid w:val="00A61E01"/>
    <w:rsid w:val="00A62F14"/>
    <w:rsid w:val="00A63CB4"/>
    <w:rsid w:val="00A64820"/>
    <w:rsid w:val="00A65494"/>
    <w:rsid w:val="00A817D4"/>
    <w:rsid w:val="00A82FE0"/>
    <w:rsid w:val="00A864C7"/>
    <w:rsid w:val="00A86568"/>
    <w:rsid w:val="00A96E5D"/>
    <w:rsid w:val="00A972F2"/>
    <w:rsid w:val="00AA19CD"/>
    <w:rsid w:val="00AB2514"/>
    <w:rsid w:val="00AB29AE"/>
    <w:rsid w:val="00AB6049"/>
    <w:rsid w:val="00AC121F"/>
    <w:rsid w:val="00AC2DF4"/>
    <w:rsid w:val="00AC3250"/>
    <w:rsid w:val="00AD0A4A"/>
    <w:rsid w:val="00AD1142"/>
    <w:rsid w:val="00AD5A13"/>
    <w:rsid w:val="00AD5A99"/>
    <w:rsid w:val="00AD768D"/>
    <w:rsid w:val="00AE0044"/>
    <w:rsid w:val="00AE100C"/>
    <w:rsid w:val="00AE106F"/>
    <w:rsid w:val="00AE1CC9"/>
    <w:rsid w:val="00AE2E0D"/>
    <w:rsid w:val="00AE5BF2"/>
    <w:rsid w:val="00AF0444"/>
    <w:rsid w:val="00AF2D6B"/>
    <w:rsid w:val="00AF41BD"/>
    <w:rsid w:val="00AF506E"/>
    <w:rsid w:val="00AF54D4"/>
    <w:rsid w:val="00AF5E3E"/>
    <w:rsid w:val="00B0193A"/>
    <w:rsid w:val="00B04427"/>
    <w:rsid w:val="00B074B6"/>
    <w:rsid w:val="00B100C0"/>
    <w:rsid w:val="00B11E22"/>
    <w:rsid w:val="00B14022"/>
    <w:rsid w:val="00B14B30"/>
    <w:rsid w:val="00B153D9"/>
    <w:rsid w:val="00B208F4"/>
    <w:rsid w:val="00B21EC6"/>
    <w:rsid w:val="00B2210A"/>
    <w:rsid w:val="00B25F31"/>
    <w:rsid w:val="00B36C80"/>
    <w:rsid w:val="00B37372"/>
    <w:rsid w:val="00B42715"/>
    <w:rsid w:val="00B51B6F"/>
    <w:rsid w:val="00B52D82"/>
    <w:rsid w:val="00B5431B"/>
    <w:rsid w:val="00B62DA7"/>
    <w:rsid w:val="00B647A4"/>
    <w:rsid w:val="00B64FB8"/>
    <w:rsid w:val="00B6652D"/>
    <w:rsid w:val="00B75DEB"/>
    <w:rsid w:val="00B77880"/>
    <w:rsid w:val="00B804B6"/>
    <w:rsid w:val="00B81E27"/>
    <w:rsid w:val="00B823C9"/>
    <w:rsid w:val="00B87175"/>
    <w:rsid w:val="00B964A8"/>
    <w:rsid w:val="00BA17D4"/>
    <w:rsid w:val="00BA22E2"/>
    <w:rsid w:val="00BA2DC1"/>
    <w:rsid w:val="00BA33BC"/>
    <w:rsid w:val="00BA37E6"/>
    <w:rsid w:val="00BA4652"/>
    <w:rsid w:val="00BA46A7"/>
    <w:rsid w:val="00BA6DFC"/>
    <w:rsid w:val="00BB30C3"/>
    <w:rsid w:val="00BB36F6"/>
    <w:rsid w:val="00BB38A5"/>
    <w:rsid w:val="00BB48C2"/>
    <w:rsid w:val="00BB550B"/>
    <w:rsid w:val="00BB6237"/>
    <w:rsid w:val="00BC00D1"/>
    <w:rsid w:val="00BC0961"/>
    <w:rsid w:val="00BC22CA"/>
    <w:rsid w:val="00BC3D35"/>
    <w:rsid w:val="00BC4A2C"/>
    <w:rsid w:val="00BD0296"/>
    <w:rsid w:val="00BD1977"/>
    <w:rsid w:val="00BD29C7"/>
    <w:rsid w:val="00BE0DD1"/>
    <w:rsid w:val="00BE0DF2"/>
    <w:rsid w:val="00BE1C0C"/>
    <w:rsid w:val="00BE1C2D"/>
    <w:rsid w:val="00BE3F32"/>
    <w:rsid w:val="00BE441E"/>
    <w:rsid w:val="00BE7523"/>
    <w:rsid w:val="00BF08BE"/>
    <w:rsid w:val="00BF111B"/>
    <w:rsid w:val="00BF18A5"/>
    <w:rsid w:val="00BF2A23"/>
    <w:rsid w:val="00BF7565"/>
    <w:rsid w:val="00C00443"/>
    <w:rsid w:val="00C01210"/>
    <w:rsid w:val="00C01BFF"/>
    <w:rsid w:val="00C0299D"/>
    <w:rsid w:val="00C05D5E"/>
    <w:rsid w:val="00C137C1"/>
    <w:rsid w:val="00C1521D"/>
    <w:rsid w:val="00C17478"/>
    <w:rsid w:val="00C23C09"/>
    <w:rsid w:val="00C24C10"/>
    <w:rsid w:val="00C257E6"/>
    <w:rsid w:val="00C25DB3"/>
    <w:rsid w:val="00C33360"/>
    <w:rsid w:val="00C334E3"/>
    <w:rsid w:val="00C33664"/>
    <w:rsid w:val="00C33759"/>
    <w:rsid w:val="00C40F8A"/>
    <w:rsid w:val="00C41899"/>
    <w:rsid w:val="00C4233D"/>
    <w:rsid w:val="00C4724E"/>
    <w:rsid w:val="00C52756"/>
    <w:rsid w:val="00C55075"/>
    <w:rsid w:val="00C55891"/>
    <w:rsid w:val="00C5781B"/>
    <w:rsid w:val="00C60594"/>
    <w:rsid w:val="00C61910"/>
    <w:rsid w:val="00C61D5A"/>
    <w:rsid w:val="00C62C03"/>
    <w:rsid w:val="00C65539"/>
    <w:rsid w:val="00C66600"/>
    <w:rsid w:val="00C715A2"/>
    <w:rsid w:val="00C73EAE"/>
    <w:rsid w:val="00C802C4"/>
    <w:rsid w:val="00C852B7"/>
    <w:rsid w:val="00C90AE2"/>
    <w:rsid w:val="00C9188A"/>
    <w:rsid w:val="00C97492"/>
    <w:rsid w:val="00CB2B6E"/>
    <w:rsid w:val="00CB3052"/>
    <w:rsid w:val="00CB55EB"/>
    <w:rsid w:val="00CB69AD"/>
    <w:rsid w:val="00CB77A2"/>
    <w:rsid w:val="00CC1655"/>
    <w:rsid w:val="00CC271C"/>
    <w:rsid w:val="00CC77E4"/>
    <w:rsid w:val="00CD1045"/>
    <w:rsid w:val="00CD24DF"/>
    <w:rsid w:val="00CD5BB3"/>
    <w:rsid w:val="00CD799D"/>
    <w:rsid w:val="00CE48A9"/>
    <w:rsid w:val="00CE577F"/>
    <w:rsid w:val="00CE5F92"/>
    <w:rsid w:val="00CF0297"/>
    <w:rsid w:val="00CF0B70"/>
    <w:rsid w:val="00CF1F92"/>
    <w:rsid w:val="00CF4A9F"/>
    <w:rsid w:val="00CF5EFC"/>
    <w:rsid w:val="00D07DF1"/>
    <w:rsid w:val="00D1600C"/>
    <w:rsid w:val="00D17251"/>
    <w:rsid w:val="00D25995"/>
    <w:rsid w:val="00D30576"/>
    <w:rsid w:val="00D33E79"/>
    <w:rsid w:val="00D427E8"/>
    <w:rsid w:val="00D42DA3"/>
    <w:rsid w:val="00D45A5C"/>
    <w:rsid w:val="00D46562"/>
    <w:rsid w:val="00D47B39"/>
    <w:rsid w:val="00D50B21"/>
    <w:rsid w:val="00D52CFE"/>
    <w:rsid w:val="00D543F7"/>
    <w:rsid w:val="00D57EFD"/>
    <w:rsid w:val="00D619BD"/>
    <w:rsid w:val="00D62777"/>
    <w:rsid w:val="00D654C6"/>
    <w:rsid w:val="00D65C91"/>
    <w:rsid w:val="00D662D6"/>
    <w:rsid w:val="00D71425"/>
    <w:rsid w:val="00D71E75"/>
    <w:rsid w:val="00D77C4C"/>
    <w:rsid w:val="00D851FF"/>
    <w:rsid w:val="00D85260"/>
    <w:rsid w:val="00D9209F"/>
    <w:rsid w:val="00D922E2"/>
    <w:rsid w:val="00D92DD4"/>
    <w:rsid w:val="00D9361F"/>
    <w:rsid w:val="00D939E6"/>
    <w:rsid w:val="00D95767"/>
    <w:rsid w:val="00DA0C70"/>
    <w:rsid w:val="00DA39A7"/>
    <w:rsid w:val="00DA63BD"/>
    <w:rsid w:val="00DA7A65"/>
    <w:rsid w:val="00DB2317"/>
    <w:rsid w:val="00DB2C7F"/>
    <w:rsid w:val="00DB3CB4"/>
    <w:rsid w:val="00DB4D21"/>
    <w:rsid w:val="00DC1ED4"/>
    <w:rsid w:val="00DC2294"/>
    <w:rsid w:val="00DC7742"/>
    <w:rsid w:val="00DD00AD"/>
    <w:rsid w:val="00DD2E2C"/>
    <w:rsid w:val="00DD5654"/>
    <w:rsid w:val="00DD6903"/>
    <w:rsid w:val="00DD6AAE"/>
    <w:rsid w:val="00DE050F"/>
    <w:rsid w:val="00DE2A90"/>
    <w:rsid w:val="00DE2F14"/>
    <w:rsid w:val="00DE2F3B"/>
    <w:rsid w:val="00DE57F9"/>
    <w:rsid w:val="00DE604C"/>
    <w:rsid w:val="00DE627B"/>
    <w:rsid w:val="00DE7769"/>
    <w:rsid w:val="00DE7AE6"/>
    <w:rsid w:val="00DF03C5"/>
    <w:rsid w:val="00DF3AD9"/>
    <w:rsid w:val="00DF549B"/>
    <w:rsid w:val="00DF7AB0"/>
    <w:rsid w:val="00E00A90"/>
    <w:rsid w:val="00E0119A"/>
    <w:rsid w:val="00E03B60"/>
    <w:rsid w:val="00E06BB9"/>
    <w:rsid w:val="00E10291"/>
    <w:rsid w:val="00E10386"/>
    <w:rsid w:val="00E11C1A"/>
    <w:rsid w:val="00E21F01"/>
    <w:rsid w:val="00E30741"/>
    <w:rsid w:val="00E30BB9"/>
    <w:rsid w:val="00E31F57"/>
    <w:rsid w:val="00E34A5B"/>
    <w:rsid w:val="00E3597A"/>
    <w:rsid w:val="00E37C80"/>
    <w:rsid w:val="00E4191A"/>
    <w:rsid w:val="00E42EC8"/>
    <w:rsid w:val="00E43140"/>
    <w:rsid w:val="00E43AA6"/>
    <w:rsid w:val="00E4477A"/>
    <w:rsid w:val="00E50073"/>
    <w:rsid w:val="00E52144"/>
    <w:rsid w:val="00E546BD"/>
    <w:rsid w:val="00E5506A"/>
    <w:rsid w:val="00E570D5"/>
    <w:rsid w:val="00E57D02"/>
    <w:rsid w:val="00E602E8"/>
    <w:rsid w:val="00E666E5"/>
    <w:rsid w:val="00E72E44"/>
    <w:rsid w:val="00E74075"/>
    <w:rsid w:val="00E7455B"/>
    <w:rsid w:val="00E7589B"/>
    <w:rsid w:val="00E82DD8"/>
    <w:rsid w:val="00E85480"/>
    <w:rsid w:val="00E87730"/>
    <w:rsid w:val="00E92927"/>
    <w:rsid w:val="00E94C48"/>
    <w:rsid w:val="00E96220"/>
    <w:rsid w:val="00E96546"/>
    <w:rsid w:val="00E975A5"/>
    <w:rsid w:val="00EA1712"/>
    <w:rsid w:val="00EA3108"/>
    <w:rsid w:val="00EA69D5"/>
    <w:rsid w:val="00EB0708"/>
    <w:rsid w:val="00EB0B0B"/>
    <w:rsid w:val="00EB2C72"/>
    <w:rsid w:val="00EB3AE6"/>
    <w:rsid w:val="00EB6BD4"/>
    <w:rsid w:val="00EB7A74"/>
    <w:rsid w:val="00EC4FF2"/>
    <w:rsid w:val="00ED10AA"/>
    <w:rsid w:val="00ED23BC"/>
    <w:rsid w:val="00ED3BB3"/>
    <w:rsid w:val="00EE1253"/>
    <w:rsid w:val="00EE20AB"/>
    <w:rsid w:val="00EE2B58"/>
    <w:rsid w:val="00EF3A92"/>
    <w:rsid w:val="00F017AA"/>
    <w:rsid w:val="00F04701"/>
    <w:rsid w:val="00F118A4"/>
    <w:rsid w:val="00F220F7"/>
    <w:rsid w:val="00F22650"/>
    <w:rsid w:val="00F23CA3"/>
    <w:rsid w:val="00F2434A"/>
    <w:rsid w:val="00F244B7"/>
    <w:rsid w:val="00F24917"/>
    <w:rsid w:val="00F2680B"/>
    <w:rsid w:val="00F315D4"/>
    <w:rsid w:val="00F41944"/>
    <w:rsid w:val="00F41A55"/>
    <w:rsid w:val="00F444D6"/>
    <w:rsid w:val="00F45432"/>
    <w:rsid w:val="00F45626"/>
    <w:rsid w:val="00F45DD5"/>
    <w:rsid w:val="00F53D2B"/>
    <w:rsid w:val="00F54A80"/>
    <w:rsid w:val="00F57C4C"/>
    <w:rsid w:val="00F61677"/>
    <w:rsid w:val="00F6231D"/>
    <w:rsid w:val="00F63687"/>
    <w:rsid w:val="00F64C41"/>
    <w:rsid w:val="00F64F47"/>
    <w:rsid w:val="00F6797C"/>
    <w:rsid w:val="00F72685"/>
    <w:rsid w:val="00F74378"/>
    <w:rsid w:val="00F75F42"/>
    <w:rsid w:val="00F770E1"/>
    <w:rsid w:val="00F77E7C"/>
    <w:rsid w:val="00F810B2"/>
    <w:rsid w:val="00F812E3"/>
    <w:rsid w:val="00F82402"/>
    <w:rsid w:val="00F86380"/>
    <w:rsid w:val="00F866D7"/>
    <w:rsid w:val="00F869B1"/>
    <w:rsid w:val="00F873C1"/>
    <w:rsid w:val="00F90A30"/>
    <w:rsid w:val="00F91084"/>
    <w:rsid w:val="00F92DA5"/>
    <w:rsid w:val="00FA33CB"/>
    <w:rsid w:val="00FA790E"/>
    <w:rsid w:val="00FB098C"/>
    <w:rsid w:val="00FB1540"/>
    <w:rsid w:val="00FB185B"/>
    <w:rsid w:val="00FB6ABB"/>
    <w:rsid w:val="00FC5790"/>
    <w:rsid w:val="00FC6E49"/>
    <w:rsid w:val="00FC7167"/>
    <w:rsid w:val="00FD1082"/>
    <w:rsid w:val="00FE0147"/>
    <w:rsid w:val="00FE10FD"/>
    <w:rsid w:val="00FE51B1"/>
    <w:rsid w:val="00FE53C7"/>
    <w:rsid w:val="00FE7531"/>
    <w:rsid w:val="00FE78B9"/>
    <w:rsid w:val="00FF07E2"/>
    <w:rsid w:val="00FF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6E53ABF6"/>
  <w15:docId w15:val="{CFC8786A-6BF0-4F28-82F7-A8FF5648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602E8"/>
    <w:pPr>
      <w:jc w:val="both"/>
    </w:pPr>
    <w:rPr>
      <w:rFonts w:ascii="Arial" w:hAnsi="Arial"/>
      <w:sz w:val="24"/>
      <w:szCs w:val="24"/>
    </w:rPr>
  </w:style>
  <w:style w:type="paragraph" w:styleId="Heading1">
    <w:name w:val="heading 1"/>
    <w:basedOn w:val="Normal"/>
    <w:next w:val="BodyText"/>
    <w:link w:val="Heading1Char"/>
    <w:autoRedefine/>
    <w:qFormat/>
    <w:rsid w:val="00895ADA"/>
    <w:pPr>
      <w:numPr>
        <w:numId w:val="6"/>
      </w:numPr>
      <w:tabs>
        <w:tab w:val="left" w:pos="720"/>
      </w:tabs>
      <w:spacing w:before="240" w:after="240"/>
      <w:outlineLvl w:val="0"/>
    </w:pPr>
    <w:rPr>
      <w:rFonts w:cs="Arial"/>
      <w:b/>
      <w:bCs/>
      <w:kern w:val="32"/>
    </w:rPr>
  </w:style>
  <w:style w:type="paragraph" w:styleId="Heading2">
    <w:name w:val="heading 2"/>
    <w:basedOn w:val="Normal"/>
    <w:next w:val="Normal"/>
    <w:qFormat/>
    <w:rsid w:val="002D2478"/>
    <w:pPr>
      <w:spacing w:before="240" w:after="60"/>
      <w:ind w:left="720"/>
      <w:outlineLvl w:val="1"/>
    </w:pPr>
    <w:rPr>
      <w:rFonts w:cs="Arial"/>
      <w:b/>
      <w:bCs/>
      <w:i/>
      <w:iCs/>
      <w:sz w:val="28"/>
      <w:szCs w:val="28"/>
    </w:rPr>
  </w:style>
  <w:style w:type="paragraph" w:styleId="Heading3">
    <w:name w:val="heading 3"/>
    <w:basedOn w:val="Normal"/>
    <w:next w:val="Normal"/>
    <w:qFormat/>
    <w:rsid w:val="00BB36F6"/>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1480"/>
    <w:pPr>
      <w:tabs>
        <w:tab w:val="center" w:pos="4320"/>
        <w:tab w:val="right" w:pos="8640"/>
      </w:tabs>
    </w:pPr>
    <w:rPr>
      <w:sz w:val="20"/>
      <w:szCs w:val="20"/>
    </w:rPr>
  </w:style>
  <w:style w:type="paragraph" w:styleId="Footer">
    <w:name w:val="footer"/>
    <w:basedOn w:val="Normal"/>
    <w:link w:val="FooterChar"/>
    <w:autoRedefine/>
    <w:uiPriority w:val="99"/>
    <w:rsid w:val="002237C7"/>
    <w:pPr>
      <w:tabs>
        <w:tab w:val="right" w:pos="8640"/>
      </w:tabs>
    </w:pPr>
    <w:rPr>
      <w:i/>
      <w:snapToGrid w:val="0"/>
      <w:sz w:val="20"/>
      <w:szCs w:val="20"/>
    </w:rPr>
  </w:style>
  <w:style w:type="character" w:styleId="PageNumber">
    <w:name w:val="page number"/>
    <w:basedOn w:val="DefaultParagraphFont"/>
    <w:rsid w:val="000216A6"/>
    <w:rPr>
      <w:sz w:val="16"/>
    </w:rPr>
  </w:style>
  <w:style w:type="paragraph" w:customStyle="1" w:styleId="NumList5">
    <w:name w:val="NumList5"/>
    <w:basedOn w:val="NumList4"/>
    <w:rsid w:val="00176471"/>
    <w:pPr>
      <w:keepNext w:val="0"/>
      <w:numPr>
        <w:ilvl w:val="4"/>
      </w:numPr>
      <w:tabs>
        <w:tab w:val="clear" w:pos="2520"/>
        <w:tab w:val="left" w:pos="1980"/>
      </w:tabs>
      <w:ind w:left="1980" w:hanging="360"/>
    </w:pPr>
  </w:style>
  <w:style w:type="paragraph" w:customStyle="1" w:styleId="NumList1">
    <w:name w:val="NumList1"/>
    <w:basedOn w:val="Heading1"/>
    <w:next w:val="NumList2"/>
    <w:autoRedefine/>
    <w:rsid w:val="00176471"/>
    <w:pPr>
      <w:numPr>
        <w:numId w:val="2"/>
      </w:numPr>
      <w:tabs>
        <w:tab w:val="clear" w:pos="360"/>
      </w:tabs>
      <w:spacing w:before="0" w:after="280"/>
      <w:ind w:left="900" w:hanging="900"/>
    </w:pPr>
  </w:style>
  <w:style w:type="paragraph" w:customStyle="1" w:styleId="NumList2">
    <w:name w:val="NumList2"/>
    <w:basedOn w:val="Heading1"/>
    <w:autoRedefine/>
    <w:rsid w:val="00FB1540"/>
    <w:pPr>
      <w:numPr>
        <w:ilvl w:val="1"/>
        <w:numId w:val="2"/>
      </w:numPr>
      <w:tabs>
        <w:tab w:val="clear" w:pos="720"/>
        <w:tab w:val="clear" w:pos="792"/>
        <w:tab w:val="left" w:pos="900"/>
      </w:tabs>
      <w:spacing w:before="0" w:after="280"/>
      <w:ind w:left="900" w:hanging="900"/>
    </w:pPr>
    <w:rPr>
      <w:rFonts w:cs="Times New Roman"/>
      <w:b w:val="0"/>
    </w:rPr>
  </w:style>
  <w:style w:type="paragraph" w:customStyle="1" w:styleId="NumList3">
    <w:name w:val="NumList3"/>
    <w:basedOn w:val="NumList2"/>
    <w:autoRedefine/>
    <w:rsid w:val="004B48EB"/>
    <w:pPr>
      <w:numPr>
        <w:ilvl w:val="2"/>
      </w:numPr>
      <w:tabs>
        <w:tab w:val="clear" w:pos="900"/>
        <w:tab w:val="clear" w:pos="1440"/>
        <w:tab w:val="left" w:pos="1260"/>
      </w:tabs>
      <w:ind w:hanging="324"/>
    </w:pPr>
  </w:style>
  <w:style w:type="paragraph" w:customStyle="1" w:styleId="NumList4">
    <w:name w:val="NumList4"/>
    <w:basedOn w:val="Normal"/>
    <w:rsid w:val="00050052"/>
    <w:pPr>
      <w:keepNext/>
      <w:numPr>
        <w:ilvl w:val="3"/>
        <w:numId w:val="2"/>
      </w:numPr>
      <w:tabs>
        <w:tab w:val="clear" w:pos="2160"/>
      </w:tabs>
      <w:spacing w:after="280"/>
      <w:ind w:left="1620" w:hanging="360"/>
      <w:outlineLvl w:val="0"/>
    </w:pPr>
    <w:rPr>
      <w:kern w:val="32"/>
      <w:szCs w:val="20"/>
    </w:rPr>
  </w:style>
  <w:style w:type="paragraph" w:customStyle="1" w:styleId="DirectionalSymbol">
    <w:name w:val="Directional Symbol"/>
    <w:basedOn w:val="Normal"/>
    <w:rsid w:val="000520B6"/>
    <w:pPr>
      <w:spacing w:before="120"/>
      <w:ind w:left="360"/>
    </w:pPr>
    <w:rPr>
      <w:b/>
      <w:bCs/>
      <w:color w:val="3366FF"/>
      <w:szCs w:val="20"/>
    </w:rPr>
  </w:style>
  <w:style w:type="paragraph" w:customStyle="1" w:styleId="NumList6">
    <w:name w:val="NumList6"/>
    <w:basedOn w:val="NumList5"/>
    <w:rsid w:val="00176471"/>
    <w:pPr>
      <w:numPr>
        <w:ilvl w:val="5"/>
      </w:numPr>
      <w:tabs>
        <w:tab w:val="clear" w:pos="1980"/>
        <w:tab w:val="clear" w:pos="3240"/>
        <w:tab w:val="left" w:pos="2340"/>
      </w:tabs>
      <w:ind w:left="2340" w:hanging="360"/>
    </w:pPr>
  </w:style>
  <w:style w:type="paragraph" w:customStyle="1" w:styleId="NumList7">
    <w:name w:val="NumList7"/>
    <w:basedOn w:val="NumList6"/>
    <w:rsid w:val="00FE0147"/>
    <w:pPr>
      <w:numPr>
        <w:ilvl w:val="6"/>
      </w:numPr>
      <w:tabs>
        <w:tab w:val="clear" w:pos="2340"/>
        <w:tab w:val="clear" w:pos="3600"/>
        <w:tab w:val="left" w:pos="2700"/>
      </w:tabs>
      <w:ind w:left="2700" w:hanging="360"/>
    </w:pPr>
  </w:style>
  <w:style w:type="paragraph" w:styleId="BalloonText">
    <w:name w:val="Balloon Text"/>
    <w:basedOn w:val="Normal"/>
    <w:semiHidden/>
    <w:rsid w:val="006335F8"/>
    <w:rPr>
      <w:rFonts w:ascii="Tahoma" w:hAnsi="Tahoma" w:cs="Tahoma"/>
      <w:sz w:val="16"/>
      <w:szCs w:val="16"/>
    </w:rPr>
  </w:style>
  <w:style w:type="character" w:customStyle="1" w:styleId="BullLevel2Char">
    <w:name w:val="BullLevel2 Char"/>
    <w:basedOn w:val="DefaultParagraphFont"/>
    <w:link w:val="BullLevel2"/>
    <w:rsid w:val="002C5C87"/>
    <w:rPr>
      <w:rFonts w:ascii="Arial" w:hAnsi="Arial"/>
      <w:bCs/>
      <w:kern w:val="32"/>
      <w:sz w:val="24"/>
      <w:szCs w:val="24"/>
    </w:rPr>
  </w:style>
  <w:style w:type="paragraph" w:customStyle="1" w:styleId="BullLevel2">
    <w:name w:val="BullLevel2"/>
    <w:basedOn w:val="Normal"/>
    <w:link w:val="BullLevel2Char"/>
    <w:rsid w:val="002C5C87"/>
    <w:pPr>
      <w:keepNext/>
      <w:numPr>
        <w:numId w:val="1"/>
      </w:numPr>
      <w:tabs>
        <w:tab w:val="clear" w:pos="1080"/>
        <w:tab w:val="left" w:pos="1260"/>
      </w:tabs>
      <w:spacing w:after="280"/>
      <w:ind w:left="1260"/>
      <w:outlineLvl w:val="0"/>
    </w:pPr>
    <w:rPr>
      <w:bCs/>
      <w:kern w:val="32"/>
    </w:rPr>
  </w:style>
  <w:style w:type="paragraph" w:customStyle="1" w:styleId="BullLevel3">
    <w:name w:val="BullLevel3"/>
    <w:basedOn w:val="BullLevel2"/>
    <w:rsid w:val="002C5C87"/>
    <w:pPr>
      <w:numPr>
        <w:ilvl w:val="1"/>
      </w:numPr>
      <w:tabs>
        <w:tab w:val="clear" w:pos="1260"/>
        <w:tab w:val="clear" w:pos="1440"/>
        <w:tab w:val="num" w:pos="1620"/>
      </w:tabs>
      <w:ind w:left="1620"/>
    </w:pPr>
  </w:style>
  <w:style w:type="paragraph" w:customStyle="1" w:styleId="BullLevel4">
    <w:name w:val="BullLevel4"/>
    <w:basedOn w:val="BullLevel3"/>
    <w:rsid w:val="002C5C87"/>
    <w:pPr>
      <w:numPr>
        <w:ilvl w:val="2"/>
      </w:numPr>
      <w:tabs>
        <w:tab w:val="clear" w:pos="1800"/>
        <w:tab w:val="num" w:pos="1980"/>
      </w:tabs>
      <w:ind w:left="1980"/>
    </w:pPr>
  </w:style>
  <w:style w:type="paragraph" w:customStyle="1" w:styleId="BullLevel5">
    <w:name w:val="BullLevel5"/>
    <w:basedOn w:val="BullLevel4"/>
    <w:rsid w:val="006F4607"/>
    <w:pPr>
      <w:numPr>
        <w:ilvl w:val="3"/>
      </w:numPr>
      <w:tabs>
        <w:tab w:val="clear" w:pos="2160"/>
        <w:tab w:val="num" w:pos="2340"/>
      </w:tabs>
      <w:ind w:left="2340"/>
    </w:pPr>
  </w:style>
  <w:style w:type="table" w:styleId="TableGrid">
    <w:name w:val="Table Grid"/>
    <w:basedOn w:val="TableNormal"/>
    <w:uiPriority w:val="59"/>
    <w:rsid w:val="00503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Level6">
    <w:name w:val="BullLevel6"/>
    <w:basedOn w:val="BullLevel5"/>
    <w:rsid w:val="006F4607"/>
    <w:pPr>
      <w:keepNext w:val="0"/>
      <w:numPr>
        <w:ilvl w:val="4"/>
      </w:numPr>
      <w:tabs>
        <w:tab w:val="clear" w:pos="2520"/>
        <w:tab w:val="num" w:pos="2700"/>
      </w:tabs>
      <w:ind w:left="2700"/>
    </w:pPr>
  </w:style>
  <w:style w:type="paragraph" w:customStyle="1" w:styleId="BullLevel7">
    <w:name w:val="BullLevel7"/>
    <w:basedOn w:val="BullLevel6"/>
    <w:rsid w:val="006F4607"/>
    <w:pPr>
      <w:numPr>
        <w:ilvl w:val="5"/>
      </w:numPr>
      <w:tabs>
        <w:tab w:val="clear" w:pos="2880"/>
        <w:tab w:val="num" w:pos="3060"/>
      </w:tabs>
      <w:ind w:left="3060"/>
    </w:pPr>
  </w:style>
  <w:style w:type="paragraph" w:styleId="BodyText">
    <w:name w:val="Body Text"/>
    <w:basedOn w:val="Normal"/>
    <w:link w:val="BodyTextChar"/>
    <w:rsid w:val="00176471"/>
    <w:pPr>
      <w:spacing w:after="280"/>
      <w:ind w:left="900"/>
      <w:outlineLvl w:val="0"/>
    </w:pPr>
    <w:rPr>
      <w:bCs/>
      <w:kern w:val="32"/>
    </w:rPr>
  </w:style>
  <w:style w:type="paragraph" w:customStyle="1" w:styleId="DOCTITLE">
    <w:name w:val="DOC TITLE"/>
    <w:basedOn w:val="Heading1"/>
    <w:autoRedefine/>
    <w:rsid w:val="00B25F31"/>
    <w:pPr>
      <w:spacing w:before="0"/>
      <w:ind w:firstLine="0"/>
    </w:pPr>
    <w:rPr>
      <w:color w:val="0000FF"/>
    </w:rPr>
  </w:style>
  <w:style w:type="paragraph" w:customStyle="1" w:styleId="BodyText2">
    <w:name w:val="BodyText2"/>
    <w:basedOn w:val="BodyText"/>
    <w:rsid w:val="00E30BB9"/>
  </w:style>
  <w:style w:type="paragraph" w:customStyle="1" w:styleId="NoteLevel2">
    <w:name w:val="NoteLevel2"/>
    <w:basedOn w:val="BodyText"/>
    <w:link w:val="NoteLevel2Char"/>
    <w:rsid w:val="00176471"/>
    <w:rPr>
      <w:b/>
    </w:rPr>
  </w:style>
  <w:style w:type="paragraph" w:customStyle="1" w:styleId="NoteLevel3">
    <w:name w:val="NoteLevel3"/>
    <w:basedOn w:val="NoteLevel2"/>
    <w:link w:val="NoteLevel3Char"/>
    <w:rsid w:val="00F244B7"/>
    <w:pPr>
      <w:ind w:left="1260"/>
    </w:pPr>
    <w:rPr>
      <w:szCs w:val="20"/>
    </w:rPr>
  </w:style>
  <w:style w:type="paragraph" w:customStyle="1" w:styleId="NoteLevel4">
    <w:name w:val="NoteLevel4"/>
    <w:basedOn w:val="NoteLevel3"/>
    <w:rsid w:val="00F244B7"/>
    <w:pPr>
      <w:ind w:left="1620"/>
    </w:pPr>
  </w:style>
  <w:style w:type="paragraph" w:customStyle="1" w:styleId="NoteLevel5">
    <w:name w:val="NoteLevel5"/>
    <w:basedOn w:val="NoteLevel4"/>
    <w:rsid w:val="00176471"/>
    <w:pPr>
      <w:ind w:left="1980"/>
    </w:pPr>
  </w:style>
  <w:style w:type="paragraph" w:customStyle="1" w:styleId="NoteLevel6">
    <w:name w:val="NoteLevel6"/>
    <w:basedOn w:val="NoteLevel5"/>
    <w:rsid w:val="00F244B7"/>
    <w:pPr>
      <w:ind w:left="2340"/>
    </w:pPr>
  </w:style>
  <w:style w:type="paragraph" w:customStyle="1" w:styleId="NoteLevel7">
    <w:name w:val="NoteLevel7"/>
    <w:basedOn w:val="NoteLevel6"/>
    <w:rsid w:val="00F244B7"/>
    <w:pPr>
      <w:ind w:left="2700"/>
    </w:pPr>
  </w:style>
  <w:style w:type="paragraph" w:customStyle="1" w:styleId="BodyText3">
    <w:name w:val="BodyText3"/>
    <w:basedOn w:val="BodyText2"/>
    <w:rsid w:val="004E0CC7"/>
    <w:pPr>
      <w:ind w:left="1260"/>
    </w:pPr>
  </w:style>
  <w:style w:type="paragraph" w:customStyle="1" w:styleId="BodyText4">
    <w:name w:val="BodyText4"/>
    <w:basedOn w:val="BodyText3"/>
    <w:rsid w:val="004E0CC7"/>
    <w:pPr>
      <w:ind w:left="1620"/>
    </w:pPr>
    <w:rPr>
      <w:bCs w:val="0"/>
      <w:szCs w:val="20"/>
    </w:rPr>
  </w:style>
  <w:style w:type="paragraph" w:customStyle="1" w:styleId="BodyText5">
    <w:name w:val="BodyText5"/>
    <w:basedOn w:val="BodyText4"/>
    <w:rsid w:val="004E0CC7"/>
    <w:pPr>
      <w:ind w:left="1980"/>
    </w:pPr>
  </w:style>
  <w:style w:type="paragraph" w:customStyle="1" w:styleId="BodyText6">
    <w:name w:val="BodyText6"/>
    <w:basedOn w:val="BodyText5"/>
    <w:rsid w:val="004E0CC7"/>
    <w:pPr>
      <w:ind w:left="2340"/>
    </w:pPr>
  </w:style>
  <w:style w:type="paragraph" w:customStyle="1" w:styleId="BodyText7">
    <w:name w:val="BodyText7"/>
    <w:basedOn w:val="BodyText6"/>
    <w:rsid w:val="004E0CC7"/>
    <w:pPr>
      <w:ind w:left="2700"/>
    </w:pPr>
  </w:style>
  <w:style w:type="paragraph" w:customStyle="1" w:styleId="BullLevel1">
    <w:name w:val="BullLevel1"/>
    <w:basedOn w:val="BullLevel2"/>
    <w:rsid w:val="00176471"/>
    <w:pPr>
      <w:keepNext w:val="0"/>
      <w:spacing w:after="120"/>
    </w:pPr>
  </w:style>
  <w:style w:type="paragraph" w:customStyle="1" w:styleId="FrontMatter">
    <w:name w:val="Front Matter"/>
    <w:basedOn w:val="BodyText"/>
    <w:next w:val="BodyText"/>
    <w:link w:val="FrontMatterChar"/>
    <w:autoRedefine/>
    <w:rsid w:val="000516AA"/>
    <w:pPr>
      <w:tabs>
        <w:tab w:val="left" w:pos="900"/>
      </w:tabs>
      <w:spacing w:before="240" w:after="240"/>
      <w:ind w:hanging="900"/>
    </w:pPr>
    <w:rPr>
      <w:b/>
    </w:rPr>
  </w:style>
  <w:style w:type="paragraph" w:customStyle="1" w:styleId="StyleFrontMatterBold">
    <w:name w:val="Style Front Matter + Bold"/>
    <w:basedOn w:val="FrontMatter"/>
    <w:link w:val="StyleFrontMatterBoldChar"/>
    <w:autoRedefine/>
    <w:rsid w:val="001A5A73"/>
    <w:rPr>
      <w:b w:val="0"/>
    </w:rPr>
  </w:style>
  <w:style w:type="character" w:customStyle="1" w:styleId="BodyTextChar">
    <w:name w:val="Body Text Char"/>
    <w:basedOn w:val="DefaultParagraphFont"/>
    <w:link w:val="BodyText"/>
    <w:rsid w:val="00176471"/>
    <w:rPr>
      <w:rFonts w:ascii="Arial" w:hAnsi="Arial"/>
      <w:bCs/>
      <w:kern w:val="32"/>
      <w:sz w:val="24"/>
      <w:szCs w:val="24"/>
      <w:lang w:val="en-US" w:eastAsia="en-US" w:bidi="ar-SA"/>
    </w:rPr>
  </w:style>
  <w:style w:type="character" w:customStyle="1" w:styleId="FrontMatterChar">
    <w:name w:val="Front Matter Char"/>
    <w:basedOn w:val="BodyTextChar"/>
    <w:link w:val="FrontMatter"/>
    <w:rsid w:val="000516AA"/>
    <w:rPr>
      <w:rFonts w:ascii="Arial" w:hAnsi="Arial"/>
      <w:b/>
      <w:bCs/>
      <w:kern w:val="32"/>
      <w:sz w:val="24"/>
      <w:szCs w:val="24"/>
      <w:lang w:val="en-US" w:eastAsia="en-US" w:bidi="ar-SA"/>
    </w:rPr>
  </w:style>
  <w:style w:type="character" w:customStyle="1" w:styleId="StyleFrontMatterBoldChar">
    <w:name w:val="Style Front Matter + Bold Char"/>
    <w:basedOn w:val="FrontMatterChar"/>
    <w:link w:val="StyleFrontMatterBold"/>
    <w:rsid w:val="001A5A73"/>
    <w:rPr>
      <w:rFonts w:ascii="Arial" w:hAnsi="Arial"/>
      <w:b w:val="0"/>
      <w:bCs/>
      <w:kern w:val="32"/>
      <w:sz w:val="24"/>
      <w:szCs w:val="24"/>
      <w:lang w:val="en-US" w:eastAsia="en-US" w:bidi="ar-SA"/>
    </w:rPr>
  </w:style>
  <w:style w:type="character" w:styleId="CommentReference">
    <w:name w:val="annotation reference"/>
    <w:basedOn w:val="DefaultParagraphFont"/>
    <w:semiHidden/>
    <w:rsid w:val="003371A2"/>
    <w:rPr>
      <w:sz w:val="16"/>
      <w:szCs w:val="16"/>
    </w:rPr>
  </w:style>
  <w:style w:type="paragraph" w:styleId="CommentText">
    <w:name w:val="annotation text"/>
    <w:basedOn w:val="Normal"/>
    <w:semiHidden/>
    <w:rsid w:val="003371A2"/>
    <w:rPr>
      <w:sz w:val="20"/>
      <w:szCs w:val="20"/>
    </w:rPr>
  </w:style>
  <w:style w:type="paragraph" w:styleId="CommentSubject">
    <w:name w:val="annotation subject"/>
    <w:basedOn w:val="CommentText"/>
    <w:next w:val="CommentText"/>
    <w:semiHidden/>
    <w:rsid w:val="003371A2"/>
    <w:rPr>
      <w:b/>
      <w:bCs/>
    </w:rPr>
  </w:style>
  <w:style w:type="paragraph" w:customStyle="1" w:styleId="StyleBodyTextBold">
    <w:name w:val="Style Body Text + Bold"/>
    <w:basedOn w:val="BodyText"/>
    <w:rsid w:val="00176471"/>
    <w:rPr>
      <w:b/>
    </w:rPr>
  </w:style>
  <w:style w:type="character" w:customStyle="1" w:styleId="NoteLevel2Char">
    <w:name w:val="NoteLevel2 Char"/>
    <w:basedOn w:val="BodyTextChar"/>
    <w:link w:val="NoteLevel2"/>
    <w:rsid w:val="00176471"/>
    <w:rPr>
      <w:rFonts w:ascii="Arial" w:hAnsi="Arial"/>
      <w:b/>
      <w:bCs/>
      <w:kern w:val="32"/>
      <w:sz w:val="24"/>
      <w:szCs w:val="24"/>
      <w:lang w:val="en-US" w:eastAsia="en-US" w:bidi="ar-SA"/>
    </w:rPr>
  </w:style>
  <w:style w:type="character" w:customStyle="1" w:styleId="NoteLevel3Char">
    <w:name w:val="NoteLevel3 Char"/>
    <w:basedOn w:val="NoteLevel2Char"/>
    <w:link w:val="NoteLevel3"/>
    <w:rsid w:val="004B48EB"/>
    <w:rPr>
      <w:rFonts w:ascii="Arial" w:hAnsi="Arial"/>
      <w:b/>
      <w:bCs/>
      <w:kern w:val="32"/>
      <w:sz w:val="24"/>
      <w:szCs w:val="24"/>
      <w:lang w:val="en-US" w:eastAsia="en-US" w:bidi="ar-SA"/>
    </w:rPr>
  </w:style>
  <w:style w:type="paragraph" w:styleId="BodyText20">
    <w:name w:val="Body Text 2"/>
    <w:basedOn w:val="Normal"/>
    <w:rsid w:val="00176471"/>
    <w:pPr>
      <w:spacing w:after="120" w:line="480" w:lineRule="auto"/>
    </w:pPr>
  </w:style>
  <w:style w:type="character" w:customStyle="1" w:styleId="Heading1Char">
    <w:name w:val="Heading 1 Char"/>
    <w:basedOn w:val="DefaultParagraphFont"/>
    <w:link w:val="Heading1"/>
    <w:rsid w:val="00895ADA"/>
    <w:rPr>
      <w:rFonts w:ascii="Arial" w:hAnsi="Arial" w:cs="Arial"/>
      <w:b/>
      <w:bCs/>
      <w:kern w:val="32"/>
      <w:sz w:val="24"/>
      <w:szCs w:val="24"/>
    </w:rPr>
  </w:style>
  <w:style w:type="paragraph" w:styleId="DocumentMap">
    <w:name w:val="Document Map"/>
    <w:basedOn w:val="Normal"/>
    <w:semiHidden/>
    <w:rsid w:val="00DE7769"/>
    <w:pPr>
      <w:shd w:val="clear" w:color="auto" w:fill="000080"/>
    </w:pPr>
    <w:rPr>
      <w:rFonts w:ascii="Tahoma" w:hAnsi="Tahoma" w:cs="Tahoma"/>
      <w:sz w:val="20"/>
      <w:szCs w:val="20"/>
    </w:rPr>
  </w:style>
  <w:style w:type="character" w:styleId="Emphasis">
    <w:name w:val="Emphasis"/>
    <w:basedOn w:val="DefaultParagraphFont"/>
    <w:qFormat/>
    <w:rsid w:val="002D2478"/>
    <w:rPr>
      <w:rFonts w:ascii="Arial" w:hAnsi="Arial"/>
      <w:b/>
      <w:i/>
      <w:iCs/>
      <w:color w:val="auto"/>
      <w:sz w:val="24"/>
    </w:rPr>
  </w:style>
  <w:style w:type="paragraph" w:styleId="ListParagraph">
    <w:name w:val="List Paragraph"/>
    <w:basedOn w:val="Normal"/>
    <w:uiPriority w:val="34"/>
    <w:qFormat/>
    <w:rsid w:val="00E602E8"/>
    <w:pPr>
      <w:ind w:left="720"/>
      <w:contextualSpacing/>
    </w:pPr>
  </w:style>
  <w:style w:type="paragraph" w:styleId="TOCHeading">
    <w:name w:val="TOC Heading"/>
    <w:basedOn w:val="Heading1"/>
    <w:next w:val="Normal"/>
    <w:uiPriority w:val="39"/>
    <w:semiHidden/>
    <w:unhideWhenUsed/>
    <w:qFormat/>
    <w:rsid w:val="00EB0708"/>
    <w:pPr>
      <w:keepNext/>
      <w:keepLines/>
      <w:numPr>
        <w:numId w:val="0"/>
      </w:numPr>
      <w:tabs>
        <w:tab w:val="clear" w:pos="72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rsid w:val="00EB0708"/>
    <w:pPr>
      <w:spacing w:after="100"/>
    </w:pPr>
  </w:style>
  <w:style w:type="paragraph" w:styleId="TOC2">
    <w:name w:val="toc 2"/>
    <w:basedOn w:val="Normal"/>
    <w:next w:val="Normal"/>
    <w:autoRedefine/>
    <w:uiPriority w:val="39"/>
    <w:rsid w:val="00EB0708"/>
    <w:pPr>
      <w:spacing w:after="100"/>
      <w:ind w:left="240"/>
    </w:pPr>
  </w:style>
  <w:style w:type="paragraph" w:styleId="TOC3">
    <w:name w:val="toc 3"/>
    <w:basedOn w:val="Normal"/>
    <w:next w:val="Normal"/>
    <w:autoRedefine/>
    <w:uiPriority w:val="39"/>
    <w:rsid w:val="00EB0708"/>
    <w:pPr>
      <w:spacing w:after="100"/>
      <w:ind w:left="480"/>
    </w:pPr>
  </w:style>
  <w:style w:type="character" w:styleId="Hyperlink">
    <w:name w:val="Hyperlink"/>
    <w:basedOn w:val="DefaultParagraphFont"/>
    <w:uiPriority w:val="99"/>
    <w:unhideWhenUsed/>
    <w:rsid w:val="00EB0708"/>
    <w:rPr>
      <w:color w:val="0000FF" w:themeColor="hyperlink"/>
      <w:u w:val="single"/>
    </w:rPr>
  </w:style>
  <w:style w:type="paragraph" w:styleId="NoSpacing">
    <w:name w:val="No Spacing"/>
    <w:link w:val="NoSpacingChar"/>
    <w:uiPriority w:val="1"/>
    <w:qFormat/>
    <w:rsid w:val="00EB070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B0708"/>
    <w:rPr>
      <w:rFonts w:asciiTheme="minorHAnsi" w:eastAsiaTheme="minorEastAsia" w:hAnsiTheme="minorHAnsi" w:cstheme="minorBidi"/>
      <w:sz w:val="22"/>
      <w:szCs w:val="22"/>
      <w:lang w:eastAsia="ja-JP"/>
    </w:rPr>
  </w:style>
  <w:style w:type="character" w:styleId="FollowedHyperlink">
    <w:name w:val="FollowedHyperlink"/>
    <w:basedOn w:val="DefaultParagraphFont"/>
    <w:rsid w:val="006D551E"/>
    <w:rPr>
      <w:color w:val="800080" w:themeColor="followedHyperlink"/>
      <w:u w:val="single"/>
    </w:rPr>
  </w:style>
  <w:style w:type="character" w:customStyle="1" w:styleId="FooterChar">
    <w:name w:val="Footer Char"/>
    <w:basedOn w:val="DefaultParagraphFont"/>
    <w:link w:val="Footer"/>
    <w:uiPriority w:val="99"/>
    <w:rsid w:val="003B279F"/>
    <w:rPr>
      <w:rFonts w:ascii="Arial" w:hAnsi="Arial"/>
      <w:i/>
      <w:snapToGrid w:val="0"/>
    </w:rPr>
  </w:style>
  <w:style w:type="table" w:styleId="GridTable4">
    <w:name w:val="Grid Table 4"/>
    <w:basedOn w:val="TableNormal"/>
    <w:uiPriority w:val="49"/>
    <w:rsid w:val="001C158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1184">
      <w:bodyDiv w:val="1"/>
      <w:marLeft w:val="0"/>
      <w:marRight w:val="0"/>
      <w:marTop w:val="0"/>
      <w:marBottom w:val="0"/>
      <w:divBdr>
        <w:top w:val="none" w:sz="0" w:space="0" w:color="auto"/>
        <w:left w:val="none" w:sz="0" w:space="0" w:color="auto"/>
        <w:bottom w:val="none" w:sz="0" w:space="0" w:color="auto"/>
        <w:right w:val="none" w:sz="0" w:space="0" w:color="auto"/>
      </w:divBdr>
    </w:div>
    <w:div w:id="341591392">
      <w:bodyDiv w:val="1"/>
      <w:marLeft w:val="0"/>
      <w:marRight w:val="0"/>
      <w:marTop w:val="0"/>
      <w:marBottom w:val="0"/>
      <w:divBdr>
        <w:top w:val="none" w:sz="0" w:space="0" w:color="auto"/>
        <w:left w:val="none" w:sz="0" w:space="0" w:color="auto"/>
        <w:bottom w:val="none" w:sz="0" w:space="0" w:color="auto"/>
        <w:right w:val="none" w:sz="0" w:space="0" w:color="auto"/>
      </w:divBdr>
    </w:div>
    <w:div w:id="369955652">
      <w:bodyDiv w:val="1"/>
      <w:marLeft w:val="0"/>
      <w:marRight w:val="0"/>
      <w:marTop w:val="0"/>
      <w:marBottom w:val="0"/>
      <w:divBdr>
        <w:top w:val="none" w:sz="0" w:space="0" w:color="auto"/>
        <w:left w:val="none" w:sz="0" w:space="0" w:color="auto"/>
        <w:bottom w:val="none" w:sz="0" w:space="0" w:color="auto"/>
        <w:right w:val="none" w:sz="0" w:space="0" w:color="auto"/>
      </w:divBdr>
    </w:div>
    <w:div w:id="466514605">
      <w:bodyDiv w:val="1"/>
      <w:marLeft w:val="0"/>
      <w:marRight w:val="0"/>
      <w:marTop w:val="0"/>
      <w:marBottom w:val="0"/>
      <w:divBdr>
        <w:top w:val="none" w:sz="0" w:space="0" w:color="auto"/>
        <w:left w:val="none" w:sz="0" w:space="0" w:color="auto"/>
        <w:bottom w:val="none" w:sz="0" w:space="0" w:color="auto"/>
        <w:right w:val="none" w:sz="0" w:space="0" w:color="auto"/>
      </w:divBdr>
    </w:div>
    <w:div w:id="708266123">
      <w:bodyDiv w:val="1"/>
      <w:marLeft w:val="0"/>
      <w:marRight w:val="0"/>
      <w:marTop w:val="0"/>
      <w:marBottom w:val="0"/>
      <w:divBdr>
        <w:top w:val="none" w:sz="0" w:space="0" w:color="auto"/>
        <w:left w:val="none" w:sz="0" w:space="0" w:color="auto"/>
        <w:bottom w:val="none" w:sz="0" w:space="0" w:color="auto"/>
        <w:right w:val="none" w:sz="0" w:space="0" w:color="auto"/>
      </w:divBdr>
    </w:div>
    <w:div w:id="1126116772">
      <w:bodyDiv w:val="1"/>
      <w:marLeft w:val="0"/>
      <w:marRight w:val="0"/>
      <w:marTop w:val="0"/>
      <w:marBottom w:val="0"/>
      <w:divBdr>
        <w:top w:val="none" w:sz="0" w:space="0" w:color="auto"/>
        <w:left w:val="none" w:sz="0" w:space="0" w:color="auto"/>
        <w:bottom w:val="none" w:sz="0" w:space="0" w:color="auto"/>
        <w:right w:val="none" w:sz="0" w:space="0" w:color="auto"/>
      </w:divBdr>
    </w:div>
    <w:div w:id="1205557159">
      <w:bodyDiv w:val="1"/>
      <w:marLeft w:val="0"/>
      <w:marRight w:val="0"/>
      <w:marTop w:val="0"/>
      <w:marBottom w:val="0"/>
      <w:divBdr>
        <w:top w:val="none" w:sz="0" w:space="0" w:color="auto"/>
        <w:left w:val="none" w:sz="0" w:space="0" w:color="auto"/>
        <w:bottom w:val="none" w:sz="0" w:space="0" w:color="auto"/>
        <w:right w:val="none" w:sz="0" w:space="0" w:color="auto"/>
      </w:divBdr>
    </w:div>
    <w:div w:id="1344090968">
      <w:bodyDiv w:val="1"/>
      <w:marLeft w:val="0"/>
      <w:marRight w:val="0"/>
      <w:marTop w:val="0"/>
      <w:marBottom w:val="0"/>
      <w:divBdr>
        <w:top w:val="none" w:sz="0" w:space="0" w:color="auto"/>
        <w:left w:val="none" w:sz="0" w:space="0" w:color="auto"/>
        <w:bottom w:val="none" w:sz="0" w:space="0" w:color="auto"/>
        <w:right w:val="none" w:sz="0" w:space="0" w:color="auto"/>
      </w:divBdr>
    </w:div>
    <w:div w:id="1541473663">
      <w:bodyDiv w:val="1"/>
      <w:marLeft w:val="0"/>
      <w:marRight w:val="0"/>
      <w:marTop w:val="0"/>
      <w:marBottom w:val="0"/>
      <w:divBdr>
        <w:top w:val="none" w:sz="0" w:space="0" w:color="auto"/>
        <w:left w:val="none" w:sz="0" w:space="0" w:color="auto"/>
        <w:bottom w:val="none" w:sz="0" w:space="0" w:color="auto"/>
        <w:right w:val="none" w:sz="0" w:space="0" w:color="auto"/>
      </w:divBdr>
    </w:div>
    <w:div w:id="207107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tmp"/><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47766-FC7F-46A2-8EB8-9E33BE96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22</Pages>
  <Words>3614</Words>
  <Characters>20412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Company Name</vt:lpstr>
    </vt:vector>
  </TitlesOfParts>
  <Manager>Tim Sullivan</Manager>
  <Company>DTE Energy</Company>
  <LinksUpToDate>false</LinksUpToDate>
  <CharactersWithSpaces>23979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Name</dc:title>
  <dc:subject>Energy Management (EM) Toolbox User Manual - SWI</dc:subject>
  <dc:creator>DTE Energy Partnership &amp; Services (EP&amp;S) &amp; Company Name</dc:creator>
  <cp:keywords>Template</cp:keywords>
  <dc:description>Created 8/2/05; _x000d_
Revised 9/26/05_x000d_
Password to unprotect is dte.</dc:description>
  <cp:lastModifiedBy>Nichole Becker</cp:lastModifiedBy>
  <cp:revision>29</cp:revision>
  <cp:lastPrinted>2018-07-25T16:58:00Z</cp:lastPrinted>
  <dcterms:created xsi:type="dcterms:W3CDTF">2019-04-11T13:37:00Z</dcterms:created>
  <dcterms:modified xsi:type="dcterms:W3CDTF">2019-09-26T20:15:00Z</dcterms:modified>
  <cp:category>Template</cp:category>
</cp:coreProperties>
</file>