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8A0" w:rsidRDefault="004208A0" w:rsidP="004208A0">
      <w:pPr>
        <w:jc w:val="center"/>
        <w:rPr>
          <w:b/>
          <w:sz w:val="36"/>
          <w:szCs w:val="36"/>
        </w:rPr>
      </w:pPr>
      <w:bookmarkStart w:id="0" w:name="_GoBack"/>
      <w:bookmarkEnd w:id="0"/>
    </w:p>
    <w:p w:rsidR="004208A0" w:rsidRDefault="004208A0" w:rsidP="004208A0">
      <w:pPr>
        <w:jc w:val="center"/>
        <w:rPr>
          <w:b/>
          <w:sz w:val="36"/>
          <w:szCs w:val="36"/>
        </w:rPr>
      </w:pPr>
    </w:p>
    <w:p w:rsidR="004208A0" w:rsidRDefault="004208A0" w:rsidP="004208A0">
      <w:pPr>
        <w:jc w:val="center"/>
        <w:rPr>
          <w:b/>
          <w:sz w:val="36"/>
          <w:szCs w:val="36"/>
        </w:rPr>
      </w:pPr>
    </w:p>
    <w:p w:rsidR="004208A0" w:rsidRDefault="004208A0" w:rsidP="004208A0">
      <w:pPr>
        <w:jc w:val="center"/>
        <w:rPr>
          <w:b/>
          <w:sz w:val="36"/>
          <w:szCs w:val="36"/>
        </w:rPr>
      </w:pPr>
    </w:p>
    <w:p w:rsidR="004208A0" w:rsidRDefault="004208A0" w:rsidP="004208A0">
      <w:pPr>
        <w:jc w:val="center"/>
        <w:rPr>
          <w:b/>
          <w:sz w:val="36"/>
          <w:szCs w:val="36"/>
        </w:rPr>
      </w:pPr>
    </w:p>
    <w:p w:rsidR="004208A0" w:rsidRDefault="004208A0" w:rsidP="004208A0">
      <w:pPr>
        <w:jc w:val="center"/>
        <w:rPr>
          <w:b/>
          <w:sz w:val="36"/>
          <w:szCs w:val="36"/>
        </w:rPr>
      </w:pPr>
    </w:p>
    <w:p w:rsidR="004208A0" w:rsidRDefault="00AA60B6" w:rsidP="004208A0">
      <w:pPr>
        <w:jc w:val="center"/>
        <w:rPr>
          <w:b/>
          <w:sz w:val="36"/>
          <w:szCs w:val="36"/>
        </w:rPr>
      </w:pPr>
      <w:r>
        <w:rPr>
          <w:b/>
          <w:sz w:val="36"/>
          <w:szCs w:val="36"/>
        </w:rPr>
        <w:t>MARS</w:t>
      </w:r>
    </w:p>
    <w:p w:rsidR="00AA60B6" w:rsidRDefault="004208A0" w:rsidP="004208A0">
      <w:pPr>
        <w:jc w:val="center"/>
        <w:rPr>
          <w:b/>
          <w:sz w:val="36"/>
          <w:szCs w:val="36"/>
        </w:rPr>
      </w:pPr>
      <w:r w:rsidRPr="004208A0">
        <w:rPr>
          <w:b/>
          <w:sz w:val="36"/>
          <w:szCs w:val="36"/>
        </w:rPr>
        <w:t xml:space="preserve">Management of Awards to Recipients </w:t>
      </w:r>
    </w:p>
    <w:p w:rsidR="004208A0" w:rsidRPr="004208A0" w:rsidRDefault="004208A0" w:rsidP="004208A0">
      <w:pPr>
        <w:jc w:val="center"/>
        <w:rPr>
          <w:b/>
          <w:sz w:val="36"/>
          <w:szCs w:val="36"/>
        </w:rPr>
      </w:pPr>
      <w:r w:rsidRPr="004208A0">
        <w:rPr>
          <w:b/>
          <w:sz w:val="36"/>
          <w:szCs w:val="36"/>
        </w:rPr>
        <w:t>MWA User Manual</w:t>
      </w:r>
    </w:p>
    <w:p w:rsidR="004208A0" w:rsidRPr="004208A0" w:rsidRDefault="00360511" w:rsidP="004208A0">
      <w:pPr>
        <w:pStyle w:val="TOCHeading"/>
        <w:rPr>
          <w:rFonts w:ascii="Calibri" w:hAnsi="Calibri" w:cs="Times New Roman"/>
          <w:b w:val="0"/>
          <w:bCs/>
          <w:sz w:val="22"/>
          <w:szCs w:val="22"/>
        </w:rPr>
      </w:pPr>
      <w:r>
        <w:br w:type="page"/>
      </w:r>
      <w:r w:rsidR="004208A0">
        <w:lastRenderedPageBreak/>
        <w:t>Table of Contents</w:t>
      </w:r>
    </w:p>
    <w:p w:rsidR="00466CE1" w:rsidRDefault="00747C41">
      <w:pPr>
        <w:pStyle w:val="TOC1"/>
        <w:tabs>
          <w:tab w:val="right" w:leader="dot" w:pos="9350"/>
        </w:tabs>
        <w:rPr>
          <w:rFonts w:asciiTheme="minorHAnsi" w:eastAsiaTheme="minorEastAsia" w:hAnsiTheme="minorHAnsi" w:cstheme="minorBidi"/>
          <w:noProof/>
          <w:sz w:val="22"/>
          <w:szCs w:val="22"/>
        </w:rPr>
      </w:pPr>
      <w:r>
        <w:fldChar w:fldCharType="begin"/>
      </w:r>
      <w:r w:rsidR="004208A0">
        <w:instrText xml:space="preserve"> TOC \o "1-3" \h \z \u </w:instrText>
      </w:r>
      <w:r>
        <w:fldChar w:fldCharType="separate"/>
      </w:r>
      <w:hyperlink w:anchor="_Toc320192899" w:history="1">
        <w:r w:rsidR="00466CE1" w:rsidRPr="003F1AA4">
          <w:rPr>
            <w:rStyle w:val="Hyperlink"/>
            <w:noProof/>
          </w:rPr>
          <w:t>System Requirements</w:t>
        </w:r>
        <w:r w:rsidR="00466CE1">
          <w:rPr>
            <w:noProof/>
            <w:webHidden/>
          </w:rPr>
          <w:tab/>
        </w:r>
        <w:r w:rsidR="00466CE1">
          <w:rPr>
            <w:noProof/>
            <w:webHidden/>
          </w:rPr>
          <w:fldChar w:fldCharType="begin"/>
        </w:r>
        <w:r w:rsidR="00466CE1">
          <w:rPr>
            <w:noProof/>
            <w:webHidden/>
          </w:rPr>
          <w:instrText xml:space="preserve"> PAGEREF _Toc320192899 \h </w:instrText>
        </w:r>
        <w:r w:rsidR="00466CE1">
          <w:rPr>
            <w:noProof/>
            <w:webHidden/>
          </w:rPr>
        </w:r>
        <w:r w:rsidR="00466CE1">
          <w:rPr>
            <w:noProof/>
            <w:webHidden/>
          </w:rPr>
          <w:fldChar w:fldCharType="separate"/>
        </w:r>
        <w:r w:rsidR="00466CE1">
          <w:rPr>
            <w:noProof/>
            <w:webHidden/>
          </w:rPr>
          <w:t>3</w:t>
        </w:r>
        <w:r w:rsidR="00466CE1">
          <w:rPr>
            <w:noProof/>
            <w:webHidden/>
          </w:rPr>
          <w:fldChar w:fldCharType="end"/>
        </w:r>
      </w:hyperlink>
    </w:p>
    <w:p w:rsidR="00466CE1" w:rsidRDefault="00AA5D93">
      <w:pPr>
        <w:pStyle w:val="TOC2"/>
        <w:tabs>
          <w:tab w:val="right" w:leader="dot" w:pos="9350"/>
        </w:tabs>
        <w:rPr>
          <w:rFonts w:asciiTheme="minorHAnsi" w:eastAsiaTheme="minorEastAsia" w:hAnsiTheme="minorHAnsi" w:cstheme="minorBidi"/>
          <w:noProof/>
          <w:sz w:val="22"/>
          <w:szCs w:val="22"/>
        </w:rPr>
      </w:pPr>
      <w:hyperlink w:anchor="_Toc320192900" w:history="1">
        <w:r w:rsidR="00466CE1" w:rsidRPr="003F1AA4">
          <w:rPr>
            <w:rStyle w:val="Hyperlink"/>
            <w:noProof/>
          </w:rPr>
          <w:t>Operating System</w:t>
        </w:r>
        <w:r w:rsidR="00466CE1">
          <w:rPr>
            <w:noProof/>
            <w:webHidden/>
          </w:rPr>
          <w:tab/>
        </w:r>
        <w:r w:rsidR="00466CE1">
          <w:rPr>
            <w:noProof/>
            <w:webHidden/>
          </w:rPr>
          <w:fldChar w:fldCharType="begin"/>
        </w:r>
        <w:r w:rsidR="00466CE1">
          <w:rPr>
            <w:noProof/>
            <w:webHidden/>
          </w:rPr>
          <w:instrText xml:space="preserve"> PAGEREF _Toc320192900 \h </w:instrText>
        </w:r>
        <w:r w:rsidR="00466CE1">
          <w:rPr>
            <w:noProof/>
            <w:webHidden/>
          </w:rPr>
        </w:r>
        <w:r w:rsidR="00466CE1">
          <w:rPr>
            <w:noProof/>
            <w:webHidden/>
          </w:rPr>
          <w:fldChar w:fldCharType="separate"/>
        </w:r>
        <w:r w:rsidR="00466CE1">
          <w:rPr>
            <w:noProof/>
            <w:webHidden/>
          </w:rPr>
          <w:t>3</w:t>
        </w:r>
        <w:r w:rsidR="00466CE1">
          <w:rPr>
            <w:noProof/>
            <w:webHidden/>
          </w:rPr>
          <w:fldChar w:fldCharType="end"/>
        </w:r>
      </w:hyperlink>
    </w:p>
    <w:p w:rsidR="00466CE1" w:rsidRDefault="00AA5D93">
      <w:pPr>
        <w:pStyle w:val="TOC2"/>
        <w:tabs>
          <w:tab w:val="right" w:leader="dot" w:pos="9350"/>
        </w:tabs>
        <w:rPr>
          <w:rFonts w:asciiTheme="minorHAnsi" w:eastAsiaTheme="minorEastAsia" w:hAnsiTheme="minorHAnsi" w:cstheme="minorBidi"/>
          <w:noProof/>
          <w:sz w:val="22"/>
          <w:szCs w:val="22"/>
        </w:rPr>
      </w:pPr>
      <w:hyperlink w:anchor="_Toc320192901" w:history="1">
        <w:r w:rsidR="00466CE1" w:rsidRPr="003F1AA4">
          <w:rPr>
            <w:rStyle w:val="Hyperlink"/>
            <w:noProof/>
          </w:rPr>
          <w:t>Internet Connection</w:t>
        </w:r>
        <w:r w:rsidR="00466CE1">
          <w:rPr>
            <w:noProof/>
            <w:webHidden/>
          </w:rPr>
          <w:tab/>
        </w:r>
        <w:r w:rsidR="00466CE1">
          <w:rPr>
            <w:noProof/>
            <w:webHidden/>
          </w:rPr>
          <w:fldChar w:fldCharType="begin"/>
        </w:r>
        <w:r w:rsidR="00466CE1">
          <w:rPr>
            <w:noProof/>
            <w:webHidden/>
          </w:rPr>
          <w:instrText xml:space="preserve"> PAGEREF _Toc320192901 \h </w:instrText>
        </w:r>
        <w:r w:rsidR="00466CE1">
          <w:rPr>
            <w:noProof/>
            <w:webHidden/>
          </w:rPr>
        </w:r>
        <w:r w:rsidR="00466CE1">
          <w:rPr>
            <w:noProof/>
            <w:webHidden/>
          </w:rPr>
          <w:fldChar w:fldCharType="separate"/>
        </w:r>
        <w:r w:rsidR="00466CE1">
          <w:rPr>
            <w:noProof/>
            <w:webHidden/>
          </w:rPr>
          <w:t>3</w:t>
        </w:r>
        <w:r w:rsidR="00466CE1">
          <w:rPr>
            <w:noProof/>
            <w:webHidden/>
          </w:rPr>
          <w:fldChar w:fldCharType="end"/>
        </w:r>
      </w:hyperlink>
    </w:p>
    <w:p w:rsidR="00466CE1" w:rsidRDefault="00AA5D93">
      <w:pPr>
        <w:pStyle w:val="TOC2"/>
        <w:tabs>
          <w:tab w:val="right" w:leader="dot" w:pos="9350"/>
        </w:tabs>
        <w:rPr>
          <w:rFonts w:asciiTheme="minorHAnsi" w:eastAsiaTheme="minorEastAsia" w:hAnsiTheme="minorHAnsi" w:cstheme="minorBidi"/>
          <w:noProof/>
          <w:sz w:val="22"/>
          <w:szCs w:val="22"/>
        </w:rPr>
      </w:pPr>
      <w:hyperlink w:anchor="_Toc320192902" w:history="1">
        <w:r w:rsidR="00466CE1" w:rsidRPr="003F1AA4">
          <w:rPr>
            <w:rStyle w:val="Hyperlink"/>
            <w:noProof/>
          </w:rPr>
          <w:t>Web Browser</w:t>
        </w:r>
        <w:r w:rsidR="00466CE1">
          <w:rPr>
            <w:noProof/>
            <w:webHidden/>
          </w:rPr>
          <w:tab/>
        </w:r>
        <w:r w:rsidR="00466CE1">
          <w:rPr>
            <w:noProof/>
            <w:webHidden/>
          </w:rPr>
          <w:fldChar w:fldCharType="begin"/>
        </w:r>
        <w:r w:rsidR="00466CE1">
          <w:rPr>
            <w:noProof/>
            <w:webHidden/>
          </w:rPr>
          <w:instrText xml:space="preserve"> PAGEREF _Toc320192902 \h </w:instrText>
        </w:r>
        <w:r w:rsidR="00466CE1">
          <w:rPr>
            <w:noProof/>
            <w:webHidden/>
          </w:rPr>
        </w:r>
        <w:r w:rsidR="00466CE1">
          <w:rPr>
            <w:noProof/>
            <w:webHidden/>
          </w:rPr>
          <w:fldChar w:fldCharType="separate"/>
        </w:r>
        <w:r w:rsidR="00466CE1">
          <w:rPr>
            <w:noProof/>
            <w:webHidden/>
          </w:rPr>
          <w:t>3</w:t>
        </w:r>
        <w:r w:rsidR="00466CE1">
          <w:rPr>
            <w:noProof/>
            <w:webHidden/>
          </w:rPr>
          <w:fldChar w:fldCharType="end"/>
        </w:r>
      </w:hyperlink>
    </w:p>
    <w:p w:rsidR="00466CE1" w:rsidRDefault="00AA5D93">
      <w:pPr>
        <w:pStyle w:val="TOC2"/>
        <w:tabs>
          <w:tab w:val="right" w:leader="dot" w:pos="9350"/>
        </w:tabs>
        <w:rPr>
          <w:rFonts w:asciiTheme="minorHAnsi" w:eastAsiaTheme="minorEastAsia" w:hAnsiTheme="minorHAnsi" w:cstheme="minorBidi"/>
          <w:noProof/>
          <w:sz w:val="22"/>
          <w:szCs w:val="22"/>
        </w:rPr>
      </w:pPr>
      <w:hyperlink w:anchor="_Toc320192903" w:history="1">
        <w:r w:rsidR="00466CE1" w:rsidRPr="003F1AA4">
          <w:rPr>
            <w:rStyle w:val="Hyperlink"/>
            <w:noProof/>
          </w:rPr>
          <w:t>Other Required Technical Specifications</w:t>
        </w:r>
        <w:r w:rsidR="00466CE1">
          <w:rPr>
            <w:noProof/>
            <w:webHidden/>
          </w:rPr>
          <w:tab/>
        </w:r>
        <w:r w:rsidR="00466CE1">
          <w:rPr>
            <w:noProof/>
            <w:webHidden/>
          </w:rPr>
          <w:fldChar w:fldCharType="begin"/>
        </w:r>
        <w:r w:rsidR="00466CE1">
          <w:rPr>
            <w:noProof/>
            <w:webHidden/>
          </w:rPr>
          <w:instrText xml:space="preserve"> PAGEREF _Toc320192903 \h </w:instrText>
        </w:r>
        <w:r w:rsidR="00466CE1">
          <w:rPr>
            <w:noProof/>
            <w:webHidden/>
          </w:rPr>
        </w:r>
        <w:r w:rsidR="00466CE1">
          <w:rPr>
            <w:noProof/>
            <w:webHidden/>
          </w:rPr>
          <w:fldChar w:fldCharType="separate"/>
        </w:r>
        <w:r w:rsidR="00466CE1">
          <w:rPr>
            <w:noProof/>
            <w:webHidden/>
          </w:rPr>
          <w:t>3</w:t>
        </w:r>
        <w:r w:rsidR="00466CE1">
          <w:rPr>
            <w:noProof/>
            <w:webHidden/>
          </w:rPr>
          <w:fldChar w:fldCharType="end"/>
        </w:r>
      </w:hyperlink>
    </w:p>
    <w:p w:rsidR="00466CE1" w:rsidRDefault="00AA5D93">
      <w:pPr>
        <w:pStyle w:val="TOC1"/>
        <w:tabs>
          <w:tab w:val="right" w:leader="dot" w:pos="9350"/>
        </w:tabs>
        <w:rPr>
          <w:rFonts w:asciiTheme="minorHAnsi" w:eastAsiaTheme="minorEastAsia" w:hAnsiTheme="minorHAnsi" w:cstheme="minorBidi"/>
          <w:noProof/>
          <w:sz w:val="22"/>
          <w:szCs w:val="22"/>
        </w:rPr>
      </w:pPr>
      <w:hyperlink w:anchor="_Toc320192904" w:history="1">
        <w:r w:rsidR="00466CE1" w:rsidRPr="003F1AA4">
          <w:rPr>
            <w:rStyle w:val="Hyperlink"/>
            <w:noProof/>
          </w:rPr>
          <w:t>MARS Security Levels</w:t>
        </w:r>
        <w:r w:rsidR="00466CE1">
          <w:rPr>
            <w:noProof/>
            <w:webHidden/>
          </w:rPr>
          <w:tab/>
        </w:r>
        <w:r w:rsidR="00466CE1">
          <w:rPr>
            <w:noProof/>
            <w:webHidden/>
          </w:rPr>
          <w:fldChar w:fldCharType="begin"/>
        </w:r>
        <w:r w:rsidR="00466CE1">
          <w:rPr>
            <w:noProof/>
            <w:webHidden/>
          </w:rPr>
          <w:instrText xml:space="preserve"> PAGEREF _Toc320192904 \h </w:instrText>
        </w:r>
        <w:r w:rsidR="00466CE1">
          <w:rPr>
            <w:noProof/>
            <w:webHidden/>
          </w:rPr>
        </w:r>
        <w:r w:rsidR="00466CE1">
          <w:rPr>
            <w:noProof/>
            <w:webHidden/>
          </w:rPr>
          <w:fldChar w:fldCharType="separate"/>
        </w:r>
        <w:r w:rsidR="00466CE1">
          <w:rPr>
            <w:noProof/>
            <w:webHidden/>
          </w:rPr>
          <w:t>4</w:t>
        </w:r>
        <w:r w:rsidR="00466CE1">
          <w:rPr>
            <w:noProof/>
            <w:webHidden/>
          </w:rPr>
          <w:fldChar w:fldCharType="end"/>
        </w:r>
      </w:hyperlink>
    </w:p>
    <w:p w:rsidR="00466CE1" w:rsidRDefault="00AA5D93">
      <w:pPr>
        <w:pStyle w:val="TOC1"/>
        <w:tabs>
          <w:tab w:val="right" w:leader="dot" w:pos="9350"/>
        </w:tabs>
        <w:rPr>
          <w:rFonts w:asciiTheme="minorHAnsi" w:eastAsiaTheme="minorEastAsia" w:hAnsiTheme="minorHAnsi" w:cstheme="minorBidi"/>
          <w:noProof/>
          <w:sz w:val="22"/>
          <w:szCs w:val="22"/>
        </w:rPr>
      </w:pPr>
      <w:hyperlink w:anchor="_Toc320192905" w:history="1">
        <w:r w:rsidR="00466CE1" w:rsidRPr="003F1AA4">
          <w:rPr>
            <w:rStyle w:val="Hyperlink"/>
            <w:noProof/>
          </w:rPr>
          <w:t>Registering in MARS</w:t>
        </w:r>
        <w:r w:rsidR="00466CE1">
          <w:rPr>
            <w:noProof/>
            <w:webHidden/>
          </w:rPr>
          <w:tab/>
          <w:t>5</w:t>
        </w:r>
      </w:hyperlink>
    </w:p>
    <w:p w:rsidR="00466CE1" w:rsidRDefault="00AA5D93">
      <w:pPr>
        <w:pStyle w:val="TOC1"/>
        <w:tabs>
          <w:tab w:val="right" w:leader="dot" w:pos="9350"/>
        </w:tabs>
        <w:rPr>
          <w:rFonts w:asciiTheme="minorHAnsi" w:eastAsiaTheme="minorEastAsia" w:hAnsiTheme="minorHAnsi" w:cstheme="minorBidi"/>
          <w:noProof/>
          <w:sz w:val="22"/>
          <w:szCs w:val="22"/>
        </w:rPr>
      </w:pPr>
      <w:hyperlink w:anchor="_Toc320192906" w:history="1">
        <w:r w:rsidR="00466CE1" w:rsidRPr="003F1AA4">
          <w:rPr>
            <w:rStyle w:val="Hyperlink"/>
            <w:noProof/>
          </w:rPr>
          <w:t>Logging Into MARS</w:t>
        </w:r>
        <w:r w:rsidR="00466CE1">
          <w:rPr>
            <w:noProof/>
            <w:webHidden/>
          </w:rPr>
          <w:tab/>
        </w:r>
        <w:r w:rsidR="00466CE1">
          <w:rPr>
            <w:noProof/>
            <w:webHidden/>
          </w:rPr>
          <w:fldChar w:fldCharType="begin"/>
        </w:r>
        <w:r w:rsidR="00466CE1">
          <w:rPr>
            <w:noProof/>
            <w:webHidden/>
          </w:rPr>
          <w:instrText xml:space="preserve"> PAGEREF _Toc320192906 \h </w:instrText>
        </w:r>
        <w:r w:rsidR="00466CE1">
          <w:rPr>
            <w:noProof/>
            <w:webHidden/>
          </w:rPr>
        </w:r>
        <w:r w:rsidR="00466CE1">
          <w:rPr>
            <w:noProof/>
            <w:webHidden/>
          </w:rPr>
          <w:fldChar w:fldCharType="separate"/>
        </w:r>
        <w:r w:rsidR="00466CE1">
          <w:rPr>
            <w:noProof/>
            <w:webHidden/>
          </w:rPr>
          <w:t>6</w:t>
        </w:r>
        <w:r w:rsidR="00466CE1">
          <w:rPr>
            <w:noProof/>
            <w:webHidden/>
          </w:rPr>
          <w:fldChar w:fldCharType="end"/>
        </w:r>
      </w:hyperlink>
    </w:p>
    <w:p w:rsidR="00466CE1" w:rsidRDefault="00AA5D93">
      <w:pPr>
        <w:pStyle w:val="TOC1"/>
        <w:tabs>
          <w:tab w:val="right" w:leader="dot" w:pos="9350"/>
        </w:tabs>
        <w:rPr>
          <w:rFonts w:asciiTheme="minorHAnsi" w:eastAsiaTheme="minorEastAsia" w:hAnsiTheme="minorHAnsi" w:cstheme="minorBidi"/>
          <w:noProof/>
          <w:sz w:val="22"/>
          <w:szCs w:val="22"/>
        </w:rPr>
      </w:pPr>
      <w:hyperlink w:anchor="_Toc320192907" w:history="1">
        <w:r w:rsidR="00466CE1" w:rsidRPr="003F1AA4">
          <w:rPr>
            <w:rStyle w:val="Hyperlink"/>
            <w:noProof/>
          </w:rPr>
          <w:t>Controlling Access</w:t>
        </w:r>
        <w:r w:rsidR="00466CE1">
          <w:rPr>
            <w:noProof/>
            <w:webHidden/>
          </w:rPr>
          <w:tab/>
        </w:r>
        <w:r w:rsidR="00466CE1">
          <w:rPr>
            <w:noProof/>
            <w:webHidden/>
          </w:rPr>
          <w:fldChar w:fldCharType="begin"/>
        </w:r>
        <w:r w:rsidR="00466CE1">
          <w:rPr>
            <w:noProof/>
            <w:webHidden/>
          </w:rPr>
          <w:instrText xml:space="preserve"> PAGEREF _Toc320192907 \h </w:instrText>
        </w:r>
        <w:r w:rsidR="00466CE1">
          <w:rPr>
            <w:noProof/>
            <w:webHidden/>
          </w:rPr>
        </w:r>
        <w:r w:rsidR="00466CE1">
          <w:rPr>
            <w:noProof/>
            <w:webHidden/>
          </w:rPr>
          <w:fldChar w:fldCharType="separate"/>
        </w:r>
        <w:r w:rsidR="00466CE1">
          <w:rPr>
            <w:noProof/>
            <w:webHidden/>
          </w:rPr>
          <w:t>7</w:t>
        </w:r>
        <w:r w:rsidR="00466CE1">
          <w:rPr>
            <w:noProof/>
            <w:webHidden/>
          </w:rPr>
          <w:fldChar w:fldCharType="end"/>
        </w:r>
      </w:hyperlink>
    </w:p>
    <w:p w:rsidR="00466CE1" w:rsidRDefault="00AA5D93">
      <w:pPr>
        <w:pStyle w:val="TOC1"/>
        <w:tabs>
          <w:tab w:val="right" w:leader="dot" w:pos="9350"/>
        </w:tabs>
        <w:rPr>
          <w:rFonts w:asciiTheme="minorHAnsi" w:eastAsiaTheme="minorEastAsia" w:hAnsiTheme="minorHAnsi" w:cstheme="minorBidi"/>
          <w:noProof/>
          <w:sz w:val="22"/>
          <w:szCs w:val="22"/>
        </w:rPr>
      </w:pPr>
      <w:hyperlink w:anchor="_Toc320192908" w:history="1">
        <w:r w:rsidR="00466CE1" w:rsidRPr="003F1AA4">
          <w:rPr>
            <w:rStyle w:val="Hyperlink"/>
            <w:noProof/>
          </w:rPr>
          <w:t>What to Do If You Forgot Your Password</w:t>
        </w:r>
        <w:r w:rsidR="00466CE1">
          <w:rPr>
            <w:noProof/>
            <w:webHidden/>
          </w:rPr>
          <w:tab/>
        </w:r>
        <w:r w:rsidR="00466CE1">
          <w:rPr>
            <w:noProof/>
            <w:webHidden/>
          </w:rPr>
          <w:fldChar w:fldCharType="begin"/>
        </w:r>
        <w:r w:rsidR="00466CE1">
          <w:rPr>
            <w:noProof/>
            <w:webHidden/>
          </w:rPr>
          <w:instrText xml:space="preserve"> PAGEREF _Toc320192908 \h </w:instrText>
        </w:r>
        <w:r w:rsidR="00466CE1">
          <w:rPr>
            <w:noProof/>
            <w:webHidden/>
          </w:rPr>
        </w:r>
        <w:r w:rsidR="00466CE1">
          <w:rPr>
            <w:noProof/>
            <w:webHidden/>
          </w:rPr>
          <w:fldChar w:fldCharType="separate"/>
        </w:r>
        <w:r w:rsidR="00466CE1">
          <w:rPr>
            <w:noProof/>
            <w:webHidden/>
          </w:rPr>
          <w:t>9</w:t>
        </w:r>
        <w:r w:rsidR="00466CE1">
          <w:rPr>
            <w:noProof/>
            <w:webHidden/>
          </w:rPr>
          <w:fldChar w:fldCharType="end"/>
        </w:r>
      </w:hyperlink>
    </w:p>
    <w:p w:rsidR="00466CE1" w:rsidRDefault="00AA5D93">
      <w:pPr>
        <w:pStyle w:val="TOC1"/>
        <w:tabs>
          <w:tab w:val="right" w:leader="dot" w:pos="9350"/>
        </w:tabs>
        <w:rPr>
          <w:rFonts w:asciiTheme="minorHAnsi" w:eastAsiaTheme="minorEastAsia" w:hAnsiTheme="minorHAnsi" w:cstheme="minorBidi"/>
          <w:noProof/>
          <w:sz w:val="22"/>
          <w:szCs w:val="22"/>
        </w:rPr>
      </w:pPr>
      <w:hyperlink w:anchor="_Toc320192909" w:history="1">
        <w:r w:rsidR="00466CE1" w:rsidRPr="003F1AA4">
          <w:rPr>
            <w:rStyle w:val="Hyperlink"/>
            <w:noProof/>
          </w:rPr>
          <w:t>Main Menu</w:t>
        </w:r>
        <w:r w:rsidR="00466CE1">
          <w:rPr>
            <w:noProof/>
            <w:webHidden/>
          </w:rPr>
          <w:tab/>
        </w:r>
        <w:r w:rsidR="00466CE1">
          <w:rPr>
            <w:noProof/>
            <w:webHidden/>
          </w:rPr>
          <w:fldChar w:fldCharType="begin"/>
        </w:r>
        <w:r w:rsidR="00466CE1">
          <w:rPr>
            <w:noProof/>
            <w:webHidden/>
          </w:rPr>
          <w:instrText xml:space="preserve"> PAGEREF _Toc320192909 \h </w:instrText>
        </w:r>
        <w:r w:rsidR="00466CE1">
          <w:rPr>
            <w:noProof/>
            <w:webHidden/>
          </w:rPr>
        </w:r>
        <w:r w:rsidR="00466CE1">
          <w:rPr>
            <w:noProof/>
            <w:webHidden/>
          </w:rPr>
          <w:fldChar w:fldCharType="separate"/>
        </w:r>
        <w:r w:rsidR="00466CE1">
          <w:rPr>
            <w:noProof/>
            <w:webHidden/>
          </w:rPr>
          <w:t>11</w:t>
        </w:r>
        <w:r w:rsidR="00466CE1">
          <w:rPr>
            <w:noProof/>
            <w:webHidden/>
          </w:rPr>
          <w:fldChar w:fldCharType="end"/>
        </w:r>
      </w:hyperlink>
    </w:p>
    <w:p w:rsidR="00466CE1" w:rsidRDefault="00AA5D93">
      <w:pPr>
        <w:pStyle w:val="TOC1"/>
        <w:tabs>
          <w:tab w:val="right" w:leader="dot" w:pos="9350"/>
        </w:tabs>
        <w:rPr>
          <w:rFonts w:asciiTheme="minorHAnsi" w:eastAsiaTheme="minorEastAsia" w:hAnsiTheme="minorHAnsi" w:cstheme="minorBidi"/>
          <w:noProof/>
          <w:sz w:val="22"/>
          <w:szCs w:val="22"/>
        </w:rPr>
      </w:pPr>
      <w:hyperlink w:anchor="_Toc320192910" w:history="1">
        <w:r w:rsidR="00466CE1" w:rsidRPr="003F1AA4">
          <w:rPr>
            <w:rStyle w:val="Hyperlink"/>
            <w:noProof/>
          </w:rPr>
          <w:t>Updating User Information and Password</w:t>
        </w:r>
        <w:r w:rsidR="00466CE1">
          <w:rPr>
            <w:noProof/>
            <w:webHidden/>
          </w:rPr>
          <w:tab/>
        </w:r>
        <w:r w:rsidR="00466CE1">
          <w:rPr>
            <w:noProof/>
            <w:webHidden/>
          </w:rPr>
          <w:fldChar w:fldCharType="begin"/>
        </w:r>
        <w:r w:rsidR="00466CE1">
          <w:rPr>
            <w:noProof/>
            <w:webHidden/>
          </w:rPr>
          <w:instrText xml:space="preserve"> PAGEREF _Toc320192910 \h </w:instrText>
        </w:r>
        <w:r w:rsidR="00466CE1">
          <w:rPr>
            <w:noProof/>
            <w:webHidden/>
          </w:rPr>
        </w:r>
        <w:r w:rsidR="00466CE1">
          <w:rPr>
            <w:noProof/>
            <w:webHidden/>
          </w:rPr>
          <w:fldChar w:fldCharType="separate"/>
        </w:r>
        <w:r w:rsidR="00466CE1">
          <w:rPr>
            <w:noProof/>
            <w:webHidden/>
          </w:rPr>
          <w:t>12</w:t>
        </w:r>
        <w:r w:rsidR="00466CE1">
          <w:rPr>
            <w:noProof/>
            <w:webHidden/>
          </w:rPr>
          <w:fldChar w:fldCharType="end"/>
        </w:r>
      </w:hyperlink>
    </w:p>
    <w:p w:rsidR="00466CE1" w:rsidRDefault="00AA5D93">
      <w:pPr>
        <w:pStyle w:val="TOC1"/>
        <w:tabs>
          <w:tab w:val="right" w:leader="dot" w:pos="9350"/>
        </w:tabs>
        <w:rPr>
          <w:rFonts w:asciiTheme="minorHAnsi" w:eastAsiaTheme="minorEastAsia" w:hAnsiTheme="minorHAnsi" w:cstheme="minorBidi"/>
          <w:noProof/>
          <w:sz w:val="22"/>
          <w:szCs w:val="22"/>
        </w:rPr>
      </w:pPr>
      <w:hyperlink w:anchor="_Toc320192911" w:history="1">
        <w:r w:rsidR="00466CE1" w:rsidRPr="003F1AA4">
          <w:rPr>
            <w:rStyle w:val="Hyperlink"/>
            <w:noProof/>
          </w:rPr>
          <w:t>Page Help</w:t>
        </w:r>
        <w:r w:rsidR="00466CE1">
          <w:rPr>
            <w:noProof/>
            <w:webHidden/>
          </w:rPr>
          <w:tab/>
        </w:r>
        <w:r w:rsidR="00466CE1">
          <w:rPr>
            <w:noProof/>
            <w:webHidden/>
          </w:rPr>
          <w:fldChar w:fldCharType="begin"/>
        </w:r>
        <w:r w:rsidR="00466CE1">
          <w:rPr>
            <w:noProof/>
            <w:webHidden/>
          </w:rPr>
          <w:instrText xml:space="preserve"> PAGEREF _Toc320192911 \h </w:instrText>
        </w:r>
        <w:r w:rsidR="00466CE1">
          <w:rPr>
            <w:noProof/>
            <w:webHidden/>
          </w:rPr>
        </w:r>
        <w:r w:rsidR="00466CE1">
          <w:rPr>
            <w:noProof/>
            <w:webHidden/>
          </w:rPr>
          <w:fldChar w:fldCharType="separate"/>
        </w:r>
        <w:r w:rsidR="00466CE1">
          <w:rPr>
            <w:noProof/>
            <w:webHidden/>
          </w:rPr>
          <w:t>13</w:t>
        </w:r>
        <w:r w:rsidR="00466CE1">
          <w:rPr>
            <w:noProof/>
            <w:webHidden/>
          </w:rPr>
          <w:fldChar w:fldCharType="end"/>
        </w:r>
      </w:hyperlink>
    </w:p>
    <w:p w:rsidR="00466CE1" w:rsidRDefault="00AA5D93">
      <w:pPr>
        <w:pStyle w:val="TOC1"/>
        <w:tabs>
          <w:tab w:val="right" w:leader="dot" w:pos="9350"/>
        </w:tabs>
        <w:rPr>
          <w:rFonts w:asciiTheme="minorHAnsi" w:eastAsiaTheme="minorEastAsia" w:hAnsiTheme="minorHAnsi" w:cstheme="minorBidi"/>
          <w:noProof/>
          <w:sz w:val="22"/>
          <w:szCs w:val="22"/>
        </w:rPr>
      </w:pPr>
      <w:hyperlink w:anchor="_Toc320192912" w:history="1">
        <w:r w:rsidR="00466CE1" w:rsidRPr="003F1AA4">
          <w:rPr>
            <w:rStyle w:val="Hyperlink"/>
            <w:noProof/>
          </w:rPr>
          <w:t>Requesting Cash</w:t>
        </w:r>
        <w:r w:rsidR="00466CE1">
          <w:rPr>
            <w:noProof/>
            <w:webHidden/>
          </w:rPr>
          <w:tab/>
        </w:r>
        <w:r w:rsidR="00466CE1">
          <w:rPr>
            <w:noProof/>
            <w:webHidden/>
          </w:rPr>
          <w:fldChar w:fldCharType="begin"/>
        </w:r>
        <w:r w:rsidR="00466CE1">
          <w:rPr>
            <w:noProof/>
            <w:webHidden/>
          </w:rPr>
          <w:instrText xml:space="preserve"> PAGEREF _Toc320192912 \h </w:instrText>
        </w:r>
        <w:r w:rsidR="00466CE1">
          <w:rPr>
            <w:noProof/>
            <w:webHidden/>
          </w:rPr>
        </w:r>
        <w:r w:rsidR="00466CE1">
          <w:rPr>
            <w:noProof/>
            <w:webHidden/>
          </w:rPr>
          <w:fldChar w:fldCharType="separate"/>
        </w:r>
        <w:r w:rsidR="00466CE1">
          <w:rPr>
            <w:noProof/>
            <w:webHidden/>
          </w:rPr>
          <w:t>14</w:t>
        </w:r>
        <w:r w:rsidR="00466CE1">
          <w:rPr>
            <w:noProof/>
            <w:webHidden/>
          </w:rPr>
          <w:fldChar w:fldCharType="end"/>
        </w:r>
      </w:hyperlink>
    </w:p>
    <w:p w:rsidR="00466CE1" w:rsidRDefault="00AA5D93">
      <w:pPr>
        <w:pStyle w:val="TOC1"/>
        <w:tabs>
          <w:tab w:val="right" w:leader="dot" w:pos="9350"/>
        </w:tabs>
        <w:rPr>
          <w:rFonts w:asciiTheme="minorHAnsi" w:eastAsiaTheme="minorEastAsia" w:hAnsiTheme="minorHAnsi" w:cstheme="minorBidi"/>
          <w:noProof/>
          <w:sz w:val="22"/>
          <w:szCs w:val="22"/>
        </w:rPr>
      </w:pPr>
      <w:hyperlink w:anchor="_Toc320192913" w:history="1">
        <w:r w:rsidR="00466CE1" w:rsidRPr="003F1AA4">
          <w:rPr>
            <w:rStyle w:val="Hyperlink"/>
            <w:noProof/>
          </w:rPr>
          <w:t>Certifying Cash Requests</w:t>
        </w:r>
        <w:r w:rsidR="00466CE1">
          <w:rPr>
            <w:noProof/>
            <w:webHidden/>
          </w:rPr>
          <w:tab/>
        </w:r>
        <w:r w:rsidR="00466CE1">
          <w:rPr>
            <w:noProof/>
            <w:webHidden/>
          </w:rPr>
          <w:fldChar w:fldCharType="begin"/>
        </w:r>
        <w:r w:rsidR="00466CE1">
          <w:rPr>
            <w:noProof/>
            <w:webHidden/>
          </w:rPr>
          <w:instrText xml:space="preserve"> PAGEREF _Toc320192913 \h </w:instrText>
        </w:r>
        <w:r w:rsidR="00466CE1">
          <w:rPr>
            <w:noProof/>
            <w:webHidden/>
          </w:rPr>
        </w:r>
        <w:r w:rsidR="00466CE1">
          <w:rPr>
            <w:noProof/>
            <w:webHidden/>
          </w:rPr>
          <w:fldChar w:fldCharType="separate"/>
        </w:r>
        <w:r w:rsidR="00466CE1">
          <w:rPr>
            <w:noProof/>
            <w:webHidden/>
          </w:rPr>
          <w:t>15</w:t>
        </w:r>
        <w:r w:rsidR="00466CE1">
          <w:rPr>
            <w:noProof/>
            <w:webHidden/>
          </w:rPr>
          <w:fldChar w:fldCharType="end"/>
        </w:r>
      </w:hyperlink>
    </w:p>
    <w:p w:rsidR="00466CE1" w:rsidRDefault="00AA5D93">
      <w:pPr>
        <w:pStyle w:val="TOC1"/>
        <w:tabs>
          <w:tab w:val="right" w:leader="dot" w:pos="9350"/>
        </w:tabs>
        <w:rPr>
          <w:rFonts w:asciiTheme="minorHAnsi" w:eastAsiaTheme="minorEastAsia" w:hAnsiTheme="minorHAnsi" w:cstheme="minorBidi"/>
          <w:noProof/>
          <w:sz w:val="22"/>
          <w:szCs w:val="22"/>
        </w:rPr>
      </w:pPr>
      <w:hyperlink w:anchor="_Toc320192914" w:history="1">
        <w:r w:rsidR="00466CE1" w:rsidRPr="003F1AA4">
          <w:rPr>
            <w:rStyle w:val="Hyperlink"/>
            <w:noProof/>
          </w:rPr>
          <w:t>Reporting Expenditures</w:t>
        </w:r>
        <w:r w:rsidR="00466CE1">
          <w:rPr>
            <w:noProof/>
            <w:webHidden/>
          </w:rPr>
          <w:tab/>
        </w:r>
        <w:r w:rsidR="00466CE1">
          <w:rPr>
            <w:noProof/>
            <w:webHidden/>
          </w:rPr>
          <w:fldChar w:fldCharType="begin"/>
        </w:r>
        <w:r w:rsidR="00466CE1">
          <w:rPr>
            <w:noProof/>
            <w:webHidden/>
          </w:rPr>
          <w:instrText xml:space="preserve"> PAGEREF _Toc320192914 \h </w:instrText>
        </w:r>
        <w:r w:rsidR="00466CE1">
          <w:rPr>
            <w:noProof/>
            <w:webHidden/>
          </w:rPr>
        </w:r>
        <w:r w:rsidR="00466CE1">
          <w:rPr>
            <w:noProof/>
            <w:webHidden/>
          </w:rPr>
          <w:fldChar w:fldCharType="separate"/>
        </w:r>
        <w:r w:rsidR="00466CE1">
          <w:rPr>
            <w:noProof/>
            <w:webHidden/>
          </w:rPr>
          <w:t>16</w:t>
        </w:r>
        <w:r w:rsidR="00466CE1">
          <w:rPr>
            <w:noProof/>
            <w:webHidden/>
          </w:rPr>
          <w:fldChar w:fldCharType="end"/>
        </w:r>
      </w:hyperlink>
    </w:p>
    <w:p w:rsidR="00466CE1" w:rsidRDefault="00AA5D93">
      <w:pPr>
        <w:pStyle w:val="TOC1"/>
        <w:tabs>
          <w:tab w:val="right" w:leader="dot" w:pos="9350"/>
        </w:tabs>
        <w:rPr>
          <w:rFonts w:asciiTheme="minorHAnsi" w:eastAsiaTheme="minorEastAsia" w:hAnsiTheme="minorHAnsi" w:cstheme="minorBidi"/>
          <w:noProof/>
          <w:sz w:val="22"/>
          <w:szCs w:val="22"/>
        </w:rPr>
      </w:pPr>
      <w:hyperlink w:anchor="_Toc320192915" w:history="1">
        <w:r w:rsidR="00466CE1" w:rsidRPr="003F1AA4">
          <w:rPr>
            <w:rStyle w:val="Hyperlink"/>
            <w:noProof/>
          </w:rPr>
          <w:t>Certifying Expenditures</w:t>
        </w:r>
        <w:r w:rsidR="00466CE1">
          <w:rPr>
            <w:noProof/>
            <w:webHidden/>
          </w:rPr>
          <w:tab/>
        </w:r>
        <w:r w:rsidR="00466CE1">
          <w:rPr>
            <w:noProof/>
            <w:webHidden/>
          </w:rPr>
          <w:fldChar w:fldCharType="begin"/>
        </w:r>
        <w:r w:rsidR="00466CE1">
          <w:rPr>
            <w:noProof/>
            <w:webHidden/>
          </w:rPr>
          <w:instrText xml:space="preserve"> PAGEREF _Toc320192915 \h </w:instrText>
        </w:r>
        <w:r w:rsidR="00466CE1">
          <w:rPr>
            <w:noProof/>
            <w:webHidden/>
          </w:rPr>
        </w:r>
        <w:r w:rsidR="00466CE1">
          <w:rPr>
            <w:noProof/>
            <w:webHidden/>
          </w:rPr>
          <w:fldChar w:fldCharType="separate"/>
        </w:r>
        <w:r w:rsidR="00466CE1">
          <w:rPr>
            <w:noProof/>
            <w:webHidden/>
          </w:rPr>
          <w:t>18</w:t>
        </w:r>
        <w:r w:rsidR="00466CE1">
          <w:rPr>
            <w:noProof/>
            <w:webHidden/>
          </w:rPr>
          <w:fldChar w:fldCharType="end"/>
        </w:r>
      </w:hyperlink>
    </w:p>
    <w:p w:rsidR="00466CE1" w:rsidRDefault="00AA5D93">
      <w:pPr>
        <w:pStyle w:val="TOC1"/>
        <w:tabs>
          <w:tab w:val="right" w:leader="dot" w:pos="9350"/>
        </w:tabs>
        <w:rPr>
          <w:rFonts w:asciiTheme="minorHAnsi" w:eastAsiaTheme="minorEastAsia" w:hAnsiTheme="minorHAnsi" w:cstheme="minorBidi"/>
          <w:noProof/>
          <w:sz w:val="22"/>
          <w:szCs w:val="22"/>
        </w:rPr>
      </w:pPr>
      <w:hyperlink w:anchor="_Toc320192916" w:history="1">
        <w:r w:rsidR="00466CE1" w:rsidRPr="003F1AA4">
          <w:rPr>
            <w:rStyle w:val="Hyperlink"/>
            <w:noProof/>
          </w:rPr>
          <w:t>Revising Certified Expenditure Reports</w:t>
        </w:r>
        <w:r w:rsidR="00466CE1">
          <w:rPr>
            <w:noProof/>
            <w:webHidden/>
          </w:rPr>
          <w:tab/>
        </w:r>
        <w:r w:rsidR="00466CE1">
          <w:rPr>
            <w:noProof/>
            <w:webHidden/>
          </w:rPr>
          <w:fldChar w:fldCharType="begin"/>
        </w:r>
        <w:r w:rsidR="00466CE1">
          <w:rPr>
            <w:noProof/>
            <w:webHidden/>
          </w:rPr>
          <w:instrText xml:space="preserve"> PAGEREF _Toc320192916 \h </w:instrText>
        </w:r>
        <w:r w:rsidR="00466CE1">
          <w:rPr>
            <w:noProof/>
            <w:webHidden/>
          </w:rPr>
        </w:r>
        <w:r w:rsidR="00466CE1">
          <w:rPr>
            <w:noProof/>
            <w:webHidden/>
          </w:rPr>
          <w:fldChar w:fldCharType="separate"/>
        </w:r>
        <w:r w:rsidR="00466CE1">
          <w:rPr>
            <w:noProof/>
            <w:webHidden/>
          </w:rPr>
          <w:t>18</w:t>
        </w:r>
        <w:r w:rsidR="00466CE1">
          <w:rPr>
            <w:noProof/>
            <w:webHidden/>
          </w:rPr>
          <w:fldChar w:fldCharType="end"/>
        </w:r>
      </w:hyperlink>
    </w:p>
    <w:p w:rsidR="00466CE1" w:rsidRDefault="00AA5D93">
      <w:pPr>
        <w:pStyle w:val="TOC1"/>
        <w:tabs>
          <w:tab w:val="right" w:leader="dot" w:pos="9350"/>
        </w:tabs>
        <w:rPr>
          <w:rFonts w:asciiTheme="minorHAnsi" w:eastAsiaTheme="minorEastAsia" w:hAnsiTheme="minorHAnsi" w:cstheme="minorBidi"/>
          <w:noProof/>
          <w:sz w:val="22"/>
          <w:szCs w:val="22"/>
        </w:rPr>
      </w:pPr>
      <w:hyperlink w:anchor="_Toc320192917" w:history="1">
        <w:r w:rsidR="00466CE1" w:rsidRPr="003F1AA4">
          <w:rPr>
            <w:rStyle w:val="Hyperlink"/>
            <w:noProof/>
          </w:rPr>
          <w:t>Revising Closeout Reports</w:t>
        </w:r>
        <w:r w:rsidR="00466CE1">
          <w:rPr>
            <w:noProof/>
            <w:webHidden/>
          </w:rPr>
          <w:tab/>
        </w:r>
        <w:r w:rsidR="00466CE1">
          <w:rPr>
            <w:noProof/>
            <w:webHidden/>
          </w:rPr>
          <w:fldChar w:fldCharType="begin"/>
        </w:r>
        <w:r w:rsidR="00466CE1">
          <w:rPr>
            <w:noProof/>
            <w:webHidden/>
          </w:rPr>
          <w:instrText xml:space="preserve"> PAGEREF _Toc320192917 \h </w:instrText>
        </w:r>
        <w:r w:rsidR="00466CE1">
          <w:rPr>
            <w:noProof/>
            <w:webHidden/>
          </w:rPr>
        </w:r>
        <w:r w:rsidR="00466CE1">
          <w:rPr>
            <w:noProof/>
            <w:webHidden/>
          </w:rPr>
          <w:fldChar w:fldCharType="separate"/>
        </w:r>
        <w:r w:rsidR="00466CE1">
          <w:rPr>
            <w:noProof/>
            <w:webHidden/>
          </w:rPr>
          <w:t>18</w:t>
        </w:r>
        <w:r w:rsidR="00466CE1">
          <w:rPr>
            <w:noProof/>
            <w:webHidden/>
          </w:rPr>
          <w:fldChar w:fldCharType="end"/>
        </w:r>
      </w:hyperlink>
    </w:p>
    <w:p w:rsidR="00466CE1" w:rsidRDefault="00AA5D93">
      <w:pPr>
        <w:pStyle w:val="TOC1"/>
        <w:tabs>
          <w:tab w:val="right" w:leader="dot" w:pos="9350"/>
        </w:tabs>
        <w:rPr>
          <w:rFonts w:asciiTheme="minorHAnsi" w:eastAsiaTheme="minorEastAsia" w:hAnsiTheme="minorHAnsi" w:cstheme="minorBidi"/>
          <w:noProof/>
          <w:sz w:val="22"/>
          <w:szCs w:val="22"/>
        </w:rPr>
      </w:pPr>
      <w:hyperlink w:anchor="_Toc320192918" w:history="1">
        <w:r w:rsidR="00466CE1" w:rsidRPr="003F1AA4">
          <w:rPr>
            <w:rStyle w:val="Hyperlink"/>
            <w:noProof/>
          </w:rPr>
          <w:t>Viewing Data</w:t>
        </w:r>
        <w:r w:rsidR="00466CE1">
          <w:rPr>
            <w:noProof/>
            <w:webHidden/>
          </w:rPr>
          <w:tab/>
        </w:r>
        <w:r w:rsidR="00466CE1">
          <w:rPr>
            <w:noProof/>
            <w:webHidden/>
          </w:rPr>
          <w:fldChar w:fldCharType="begin"/>
        </w:r>
        <w:r w:rsidR="00466CE1">
          <w:rPr>
            <w:noProof/>
            <w:webHidden/>
          </w:rPr>
          <w:instrText xml:space="preserve"> PAGEREF _Toc320192918 \h </w:instrText>
        </w:r>
        <w:r w:rsidR="00466CE1">
          <w:rPr>
            <w:noProof/>
            <w:webHidden/>
          </w:rPr>
        </w:r>
        <w:r w:rsidR="00466CE1">
          <w:rPr>
            <w:noProof/>
            <w:webHidden/>
          </w:rPr>
          <w:fldChar w:fldCharType="separate"/>
        </w:r>
        <w:r w:rsidR="00466CE1">
          <w:rPr>
            <w:noProof/>
            <w:webHidden/>
          </w:rPr>
          <w:t>19</w:t>
        </w:r>
        <w:r w:rsidR="00466CE1">
          <w:rPr>
            <w:noProof/>
            <w:webHidden/>
          </w:rPr>
          <w:fldChar w:fldCharType="end"/>
        </w:r>
      </w:hyperlink>
    </w:p>
    <w:p w:rsidR="00466CE1" w:rsidRDefault="00AA5D93">
      <w:pPr>
        <w:pStyle w:val="TOC2"/>
        <w:tabs>
          <w:tab w:val="right" w:leader="dot" w:pos="9350"/>
        </w:tabs>
        <w:rPr>
          <w:rFonts w:asciiTheme="minorHAnsi" w:eastAsiaTheme="minorEastAsia" w:hAnsiTheme="minorHAnsi" w:cstheme="minorBidi"/>
          <w:noProof/>
          <w:sz w:val="22"/>
          <w:szCs w:val="22"/>
        </w:rPr>
      </w:pPr>
      <w:hyperlink w:anchor="_Toc320192919" w:history="1">
        <w:r w:rsidR="00466CE1" w:rsidRPr="003F1AA4">
          <w:rPr>
            <w:rStyle w:val="Hyperlink"/>
            <w:noProof/>
          </w:rPr>
          <w:t>Draws Payment Ledger</w:t>
        </w:r>
        <w:r w:rsidR="00466CE1">
          <w:rPr>
            <w:noProof/>
            <w:webHidden/>
          </w:rPr>
          <w:tab/>
        </w:r>
        <w:r w:rsidR="00466CE1">
          <w:rPr>
            <w:noProof/>
            <w:webHidden/>
          </w:rPr>
          <w:fldChar w:fldCharType="begin"/>
        </w:r>
        <w:r w:rsidR="00466CE1">
          <w:rPr>
            <w:noProof/>
            <w:webHidden/>
          </w:rPr>
          <w:instrText xml:space="preserve"> PAGEREF _Toc320192919 \h </w:instrText>
        </w:r>
        <w:r w:rsidR="00466CE1">
          <w:rPr>
            <w:noProof/>
            <w:webHidden/>
          </w:rPr>
        </w:r>
        <w:r w:rsidR="00466CE1">
          <w:rPr>
            <w:noProof/>
            <w:webHidden/>
          </w:rPr>
          <w:fldChar w:fldCharType="separate"/>
        </w:r>
        <w:r w:rsidR="00466CE1">
          <w:rPr>
            <w:noProof/>
            <w:webHidden/>
          </w:rPr>
          <w:t>20</w:t>
        </w:r>
        <w:r w:rsidR="00466CE1">
          <w:rPr>
            <w:noProof/>
            <w:webHidden/>
          </w:rPr>
          <w:fldChar w:fldCharType="end"/>
        </w:r>
      </w:hyperlink>
    </w:p>
    <w:p w:rsidR="00466CE1" w:rsidRDefault="00AA5D93">
      <w:pPr>
        <w:pStyle w:val="TOC2"/>
        <w:tabs>
          <w:tab w:val="right" w:leader="dot" w:pos="9350"/>
        </w:tabs>
        <w:rPr>
          <w:rFonts w:asciiTheme="minorHAnsi" w:eastAsiaTheme="minorEastAsia" w:hAnsiTheme="minorHAnsi" w:cstheme="minorBidi"/>
          <w:noProof/>
          <w:sz w:val="22"/>
          <w:szCs w:val="22"/>
        </w:rPr>
      </w:pPr>
      <w:hyperlink w:anchor="_Toc320192921" w:history="1">
        <w:r w:rsidR="00466CE1" w:rsidRPr="003F1AA4">
          <w:rPr>
            <w:rStyle w:val="Hyperlink"/>
            <w:noProof/>
          </w:rPr>
          <w:t>Draws</w:t>
        </w:r>
        <w:r w:rsidR="00466CE1">
          <w:rPr>
            <w:noProof/>
            <w:webHidden/>
          </w:rPr>
          <w:tab/>
        </w:r>
        <w:r w:rsidR="00466CE1">
          <w:rPr>
            <w:noProof/>
            <w:webHidden/>
          </w:rPr>
          <w:fldChar w:fldCharType="begin"/>
        </w:r>
        <w:r w:rsidR="00466CE1">
          <w:rPr>
            <w:noProof/>
            <w:webHidden/>
          </w:rPr>
          <w:instrText xml:space="preserve"> PAGEREF _Toc320192921 \h </w:instrText>
        </w:r>
        <w:r w:rsidR="00466CE1">
          <w:rPr>
            <w:noProof/>
            <w:webHidden/>
          </w:rPr>
        </w:r>
        <w:r w:rsidR="00466CE1">
          <w:rPr>
            <w:noProof/>
            <w:webHidden/>
          </w:rPr>
          <w:fldChar w:fldCharType="separate"/>
        </w:r>
        <w:r w:rsidR="00466CE1">
          <w:rPr>
            <w:noProof/>
            <w:webHidden/>
          </w:rPr>
          <w:t>21</w:t>
        </w:r>
        <w:r w:rsidR="00466CE1">
          <w:rPr>
            <w:noProof/>
            <w:webHidden/>
          </w:rPr>
          <w:fldChar w:fldCharType="end"/>
        </w:r>
      </w:hyperlink>
    </w:p>
    <w:p w:rsidR="00466CE1" w:rsidRDefault="00AA5D93">
      <w:pPr>
        <w:pStyle w:val="TOC2"/>
        <w:tabs>
          <w:tab w:val="right" w:leader="dot" w:pos="9350"/>
        </w:tabs>
        <w:rPr>
          <w:rFonts w:asciiTheme="minorHAnsi" w:eastAsiaTheme="minorEastAsia" w:hAnsiTheme="minorHAnsi" w:cstheme="minorBidi"/>
          <w:noProof/>
          <w:sz w:val="22"/>
          <w:szCs w:val="22"/>
        </w:rPr>
      </w:pPr>
      <w:hyperlink w:anchor="_Toc320192922" w:history="1">
        <w:r w:rsidR="00466CE1" w:rsidRPr="003F1AA4">
          <w:rPr>
            <w:rStyle w:val="Hyperlink"/>
            <w:noProof/>
          </w:rPr>
          <w:t>Expenditure Report Summary</w:t>
        </w:r>
        <w:r w:rsidR="00466CE1">
          <w:rPr>
            <w:noProof/>
            <w:webHidden/>
          </w:rPr>
          <w:tab/>
        </w:r>
        <w:r w:rsidR="00466CE1">
          <w:rPr>
            <w:noProof/>
            <w:webHidden/>
          </w:rPr>
          <w:fldChar w:fldCharType="begin"/>
        </w:r>
        <w:r w:rsidR="00466CE1">
          <w:rPr>
            <w:noProof/>
            <w:webHidden/>
          </w:rPr>
          <w:instrText xml:space="preserve"> PAGEREF _Toc320192922 \h </w:instrText>
        </w:r>
        <w:r w:rsidR="00466CE1">
          <w:rPr>
            <w:noProof/>
            <w:webHidden/>
          </w:rPr>
        </w:r>
        <w:r w:rsidR="00466CE1">
          <w:rPr>
            <w:noProof/>
            <w:webHidden/>
          </w:rPr>
          <w:fldChar w:fldCharType="separate"/>
        </w:r>
        <w:r w:rsidR="00466CE1">
          <w:rPr>
            <w:noProof/>
            <w:webHidden/>
          </w:rPr>
          <w:t>21</w:t>
        </w:r>
        <w:r w:rsidR="00466CE1">
          <w:rPr>
            <w:noProof/>
            <w:webHidden/>
          </w:rPr>
          <w:fldChar w:fldCharType="end"/>
        </w:r>
      </w:hyperlink>
    </w:p>
    <w:p w:rsidR="00466CE1" w:rsidRDefault="00AA5D93">
      <w:pPr>
        <w:pStyle w:val="TOC2"/>
        <w:tabs>
          <w:tab w:val="right" w:leader="dot" w:pos="9350"/>
        </w:tabs>
        <w:rPr>
          <w:rFonts w:asciiTheme="minorHAnsi" w:eastAsiaTheme="minorEastAsia" w:hAnsiTheme="minorHAnsi" w:cstheme="minorBidi"/>
          <w:noProof/>
          <w:sz w:val="22"/>
          <w:szCs w:val="22"/>
        </w:rPr>
      </w:pPr>
      <w:hyperlink w:anchor="_Toc320192923" w:history="1">
        <w:r w:rsidR="00466CE1" w:rsidRPr="003F1AA4">
          <w:rPr>
            <w:rStyle w:val="Hyperlink"/>
            <w:noProof/>
          </w:rPr>
          <w:t>Grant Action Notice (GAN)</w:t>
        </w:r>
        <w:r w:rsidR="00466CE1">
          <w:rPr>
            <w:noProof/>
            <w:webHidden/>
          </w:rPr>
          <w:tab/>
        </w:r>
        <w:r w:rsidR="00466CE1">
          <w:rPr>
            <w:noProof/>
            <w:webHidden/>
          </w:rPr>
          <w:fldChar w:fldCharType="begin"/>
        </w:r>
        <w:r w:rsidR="00466CE1">
          <w:rPr>
            <w:noProof/>
            <w:webHidden/>
          </w:rPr>
          <w:instrText xml:space="preserve"> PAGEREF _Toc320192923 \h </w:instrText>
        </w:r>
        <w:r w:rsidR="00466CE1">
          <w:rPr>
            <w:noProof/>
            <w:webHidden/>
          </w:rPr>
        </w:r>
        <w:r w:rsidR="00466CE1">
          <w:rPr>
            <w:noProof/>
            <w:webHidden/>
          </w:rPr>
          <w:fldChar w:fldCharType="separate"/>
        </w:r>
        <w:r w:rsidR="00466CE1">
          <w:rPr>
            <w:noProof/>
            <w:webHidden/>
          </w:rPr>
          <w:t>22</w:t>
        </w:r>
        <w:r w:rsidR="00466CE1">
          <w:rPr>
            <w:noProof/>
            <w:webHidden/>
          </w:rPr>
          <w:fldChar w:fldCharType="end"/>
        </w:r>
      </w:hyperlink>
    </w:p>
    <w:p w:rsidR="00466CE1" w:rsidRDefault="00AA5D93">
      <w:pPr>
        <w:pStyle w:val="TOC2"/>
        <w:tabs>
          <w:tab w:val="right" w:leader="dot" w:pos="9350"/>
        </w:tabs>
        <w:rPr>
          <w:rFonts w:asciiTheme="minorHAnsi" w:eastAsiaTheme="minorEastAsia" w:hAnsiTheme="minorHAnsi" w:cstheme="minorBidi"/>
          <w:noProof/>
          <w:sz w:val="22"/>
          <w:szCs w:val="22"/>
        </w:rPr>
      </w:pPr>
      <w:hyperlink w:anchor="_Toc320192924" w:history="1">
        <w:r w:rsidR="00466CE1" w:rsidRPr="003F1AA4">
          <w:rPr>
            <w:rStyle w:val="Hyperlink"/>
            <w:noProof/>
          </w:rPr>
          <w:t>Grant Budget List</w:t>
        </w:r>
        <w:r w:rsidR="00466CE1">
          <w:rPr>
            <w:noProof/>
            <w:webHidden/>
          </w:rPr>
          <w:tab/>
        </w:r>
        <w:r w:rsidR="00466CE1">
          <w:rPr>
            <w:noProof/>
            <w:webHidden/>
          </w:rPr>
          <w:fldChar w:fldCharType="begin"/>
        </w:r>
        <w:r w:rsidR="00466CE1">
          <w:rPr>
            <w:noProof/>
            <w:webHidden/>
          </w:rPr>
          <w:instrText xml:space="preserve"> PAGEREF _Toc320192924 \h </w:instrText>
        </w:r>
        <w:r w:rsidR="00466CE1">
          <w:rPr>
            <w:noProof/>
            <w:webHidden/>
          </w:rPr>
        </w:r>
        <w:r w:rsidR="00466CE1">
          <w:rPr>
            <w:noProof/>
            <w:webHidden/>
          </w:rPr>
          <w:fldChar w:fldCharType="separate"/>
        </w:r>
        <w:r w:rsidR="00466CE1">
          <w:rPr>
            <w:noProof/>
            <w:webHidden/>
          </w:rPr>
          <w:t>23</w:t>
        </w:r>
        <w:r w:rsidR="00466CE1">
          <w:rPr>
            <w:noProof/>
            <w:webHidden/>
          </w:rPr>
          <w:fldChar w:fldCharType="end"/>
        </w:r>
      </w:hyperlink>
    </w:p>
    <w:p w:rsidR="00466CE1" w:rsidRDefault="00AA5D93">
      <w:pPr>
        <w:pStyle w:val="TOC2"/>
        <w:tabs>
          <w:tab w:val="right" w:leader="dot" w:pos="9350"/>
        </w:tabs>
        <w:rPr>
          <w:rFonts w:asciiTheme="minorHAnsi" w:eastAsiaTheme="minorEastAsia" w:hAnsiTheme="minorHAnsi" w:cstheme="minorBidi"/>
          <w:noProof/>
          <w:sz w:val="22"/>
          <w:szCs w:val="22"/>
        </w:rPr>
      </w:pPr>
      <w:hyperlink w:anchor="_Toc320192925" w:history="1">
        <w:r w:rsidR="00466CE1" w:rsidRPr="003F1AA4">
          <w:rPr>
            <w:rStyle w:val="Hyperlink"/>
            <w:noProof/>
          </w:rPr>
          <w:t>Projects</w:t>
        </w:r>
        <w:r w:rsidR="00466CE1">
          <w:rPr>
            <w:noProof/>
            <w:webHidden/>
          </w:rPr>
          <w:tab/>
        </w:r>
        <w:r w:rsidR="00466CE1">
          <w:rPr>
            <w:noProof/>
            <w:webHidden/>
          </w:rPr>
          <w:fldChar w:fldCharType="begin"/>
        </w:r>
        <w:r w:rsidR="00466CE1">
          <w:rPr>
            <w:noProof/>
            <w:webHidden/>
          </w:rPr>
          <w:instrText xml:space="preserve"> PAGEREF _Toc320192925 \h </w:instrText>
        </w:r>
        <w:r w:rsidR="00466CE1">
          <w:rPr>
            <w:noProof/>
            <w:webHidden/>
          </w:rPr>
        </w:r>
        <w:r w:rsidR="00466CE1">
          <w:rPr>
            <w:noProof/>
            <w:webHidden/>
          </w:rPr>
          <w:fldChar w:fldCharType="separate"/>
        </w:r>
        <w:r w:rsidR="00466CE1">
          <w:rPr>
            <w:noProof/>
            <w:webHidden/>
          </w:rPr>
          <w:t>25</w:t>
        </w:r>
        <w:r w:rsidR="00466CE1">
          <w:rPr>
            <w:noProof/>
            <w:webHidden/>
          </w:rPr>
          <w:fldChar w:fldCharType="end"/>
        </w:r>
      </w:hyperlink>
    </w:p>
    <w:p w:rsidR="00466CE1" w:rsidRDefault="00AA5D93">
      <w:pPr>
        <w:pStyle w:val="TOC2"/>
        <w:tabs>
          <w:tab w:val="right" w:leader="dot" w:pos="9350"/>
        </w:tabs>
        <w:rPr>
          <w:rFonts w:asciiTheme="minorHAnsi" w:eastAsiaTheme="minorEastAsia" w:hAnsiTheme="minorHAnsi" w:cstheme="minorBidi"/>
          <w:noProof/>
          <w:sz w:val="22"/>
          <w:szCs w:val="22"/>
        </w:rPr>
      </w:pPr>
      <w:hyperlink w:anchor="_Toc320192926" w:history="1">
        <w:r w:rsidR="00466CE1" w:rsidRPr="003F1AA4">
          <w:rPr>
            <w:rStyle w:val="Hyperlink"/>
            <w:noProof/>
          </w:rPr>
          <w:t>Recipient Identification</w:t>
        </w:r>
        <w:r w:rsidR="00466CE1">
          <w:rPr>
            <w:noProof/>
            <w:webHidden/>
          </w:rPr>
          <w:tab/>
        </w:r>
        <w:r w:rsidR="00466CE1">
          <w:rPr>
            <w:noProof/>
            <w:webHidden/>
          </w:rPr>
          <w:fldChar w:fldCharType="begin"/>
        </w:r>
        <w:r w:rsidR="00466CE1">
          <w:rPr>
            <w:noProof/>
            <w:webHidden/>
          </w:rPr>
          <w:instrText xml:space="preserve"> PAGEREF _Toc320192926 \h </w:instrText>
        </w:r>
        <w:r w:rsidR="00466CE1">
          <w:rPr>
            <w:noProof/>
            <w:webHidden/>
          </w:rPr>
        </w:r>
        <w:r w:rsidR="00466CE1">
          <w:rPr>
            <w:noProof/>
            <w:webHidden/>
          </w:rPr>
          <w:fldChar w:fldCharType="separate"/>
        </w:r>
        <w:r w:rsidR="00466CE1">
          <w:rPr>
            <w:noProof/>
            <w:webHidden/>
          </w:rPr>
          <w:t>26</w:t>
        </w:r>
        <w:r w:rsidR="00466CE1">
          <w:rPr>
            <w:noProof/>
            <w:webHidden/>
          </w:rPr>
          <w:fldChar w:fldCharType="end"/>
        </w:r>
      </w:hyperlink>
    </w:p>
    <w:p w:rsidR="00466CE1" w:rsidRDefault="00AA5D93">
      <w:pPr>
        <w:pStyle w:val="TOC2"/>
        <w:tabs>
          <w:tab w:val="right" w:leader="dot" w:pos="9350"/>
        </w:tabs>
        <w:rPr>
          <w:rFonts w:asciiTheme="minorHAnsi" w:eastAsiaTheme="minorEastAsia" w:hAnsiTheme="minorHAnsi" w:cstheme="minorBidi"/>
          <w:noProof/>
          <w:sz w:val="22"/>
          <w:szCs w:val="22"/>
        </w:rPr>
      </w:pPr>
      <w:hyperlink w:anchor="_Toc320192927" w:history="1">
        <w:r w:rsidR="00466CE1" w:rsidRPr="003F1AA4">
          <w:rPr>
            <w:rStyle w:val="Hyperlink"/>
            <w:noProof/>
          </w:rPr>
          <w:t>Users/Security Level</w:t>
        </w:r>
        <w:r w:rsidR="00466CE1">
          <w:rPr>
            <w:noProof/>
            <w:webHidden/>
          </w:rPr>
          <w:tab/>
        </w:r>
        <w:r w:rsidR="00466CE1">
          <w:rPr>
            <w:noProof/>
            <w:webHidden/>
          </w:rPr>
          <w:fldChar w:fldCharType="begin"/>
        </w:r>
        <w:r w:rsidR="00466CE1">
          <w:rPr>
            <w:noProof/>
            <w:webHidden/>
          </w:rPr>
          <w:instrText xml:space="preserve"> PAGEREF _Toc320192927 \h </w:instrText>
        </w:r>
        <w:r w:rsidR="00466CE1">
          <w:rPr>
            <w:noProof/>
            <w:webHidden/>
          </w:rPr>
        </w:r>
        <w:r w:rsidR="00466CE1">
          <w:rPr>
            <w:noProof/>
            <w:webHidden/>
          </w:rPr>
          <w:fldChar w:fldCharType="separate"/>
        </w:r>
        <w:r w:rsidR="00466CE1">
          <w:rPr>
            <w:noProof/>
            <w:webHidden/>
          </w:rPr>
          <w:t>26</w:t>
        </w:r>
        <w:r w:rsidR="00466CE1">
          <w:rPr>
            <w:noProof/>
            <w:webHidden/>
          </w:rPr>
          <w:fldChar w:fldCharType="end"/>
        </w:r>
      </w:hyperlink>
    </w:p>
    <w:p w:rsidR="00466CE1" w:rsidRDefault="00AA5D93">
      <w:pPr>
        <w:pStyle w:val="TOC1"/>
        <w:tabs>
          <w:tab w:val="right" w:leader="dot" w:pos="9350"/>
        </w:tabs>
        <w:rPr>
          <w:rFonts w:asciiTheme="minorHAnsi" w:eastAsiaTheme="minorEastAsia" w:hAnsiTheme="minorHAnsi" w:cstheme="minorBidi"/>
          <w:noProof/>
          <w:sz w:val="22"/>
          <w:szCs w:val="22"/>
        </w:rPr>
      </w:pPr>
      <w:hyperlink w:anchor="_Toc320192928" w:history="1">
        <w:r w:rsidR="00466CE1" w:rsidRPr="003F1AA4">
          <w:rPr>
            <w:rStyle w:val="Hyperlink"/>
            <w:noProof/>
          </w:rPr>
          <w:t>For Assistance with MARS</w:t>
        </w:r>
        <w:r w:rsidR="00466CE1">
          <w:rPr>
            <w:noProof/>
            <w:webHidden/>
          </w:rPr>
          <w:tab/>
        </w:r>
        <w:r w:rsidR="00466CE1">
          <w:rPr>
            <w:noProof/>
            <w:webHidden/>
          </w:rPr>
          <w:fldChar w:fldCharType="begin"/>
        </w:r>
        <w:r w:rsidR="00466CE1">
          <w:rPr>
            <w:noProof/>
            <w:webHidden/>
          </w:rPr>
          <w:instrText xml:space="preserve"> PAGEREF _Toc320192928 \h </w:instrText>
        </w:r>
        <w:r w:rsidR="00466CE1">
          <w:rPr>
            <w:noProof/>
            <w:webHidden/>
          </w:rPr>
        </w:r>
        <w:r w:rsidR="00466CE1">
          <w:rPr>
            <w:noProof/>
            <w:webHidden/>
          </w:rPr>
          <w:fldChar w:fldCharType="separate"/>
        </w:r>
        <w:r w:rsidR="00466CE1">
          <w:rPr>
            <w:noProof/>
            <w:webHidden/>
          </w:rPr>
          <w:t>27</w:t>
        </w:r>
        <w:r w:rsidR="00466CE1">
          <w:rPr>
            <w:noProof/>
            <w:webHidden/>
          </w:rPr>
          <w:fldChar w:fldCharType="end"/>
        </w:r>
      </w:hyperlink>
    </w:p>
    <w:p w:rsidR="00E55BC7" w:rsidRPr="008E6DC3" w:rsidRDefault="00747C41" w:rsidP="00A7252B">
      <w:pPr>
        <w:pStyle w:val="Heading1"/>
      </w:pPr>
      <w:r>
        <w:fldChar w:fldCharType="end"/>
      </w:r>
      <w:r w:rsidR="00A7252B">
        <w:br w:type="page"/>
      </w:r>
      <w:bookmarkStart w:id="1" w:name="_Toc320192899"/>
      <w:r w:rsidR="00E55BC7" w:rsidRPr="008E6DC3">
        <w:lastRenderedPageBreak/>
        <w:t>System Requirements</w:t>
      </w:r>
      <w:bookmarkEnd w:id="1"/>
    </w:p>
    <w:p w:rsidR="00E55BC7" w:rsidRPr="00E55BC7" w:rsidRDefault="00E55BC7" w:rsidP="00404BB1">
      <w:r w:rsidRPr="00E55BC7">
        <w:t xml:space="preserve">The MARS </w:t>
      </w:r>
      <w:r w:rsidR="00C512EE">
        <w:t>Financial Reporting System</w:t>
      </w:r>
      <w:r w:rsidRPr="00E55BC7">
        <w:t xml:space="preserve"> was designed to allow computer users to access the system with little or no change to their normal computer environment.  The four requirements that are mentioned below are common computer elements that are generally present on most computers.</w:t>
      </w:r>
    </w:p>
    <w:p w:rsidR="00E55BC7" w:rsidRPr="008E6DC3" w:rsidRDefault="00E55BC7" w:rsidP="00404BB1">
      <w:pPr>
        <w:pStyle w:val="Heading2"/>
      </w:pPr>
      <w:bookmarkStart w:id="2" w:name="_Toc320192900"/>
      <w:r w:rsidRPr="008E6DC3">
        <w:t>Operating System</w:t>
      </w:r>
      <w:bookmarkEnd w:id="2"/>
    </w:p>
    <w:p w:rsidR="00E55BC7" w:rsidRDefault="00E55BC7" w:rsidP="00404BB1">
      <w:r>
        <w:t xml:space="preserve">The MARS </w:t>
      </w:r>
      <w:r w:rsidR="00C512EE">
        <w:t>Financial Reporting System</w:t>
      </w:r>
      <w:r>
        <w:t xml:space="preserve"> was designed for the most common operating systems; Windows, and Macintosh.  Users accessing the system from a Macintosh environment are required to have MacOS 7.5 or higher running on a PowerPC processor.  Windows users are required to have an </w:t>
      </w:r>
      <w:r w:rsidR="00FE7089">
        <w:t xml:space="preserve">operating system that is Windows 95 or higher.  </w:t>
      </w:r>
      <w:r>
        <w:t>MARS was not tested, and therefore not supported on operating systems such as Linux, and UNIX.</w:t>
      </w:r>
    </w:p>
    <w:p w:rsidR="00036209" w:rsidRDefault="00036209" w:rsidP="00404BB1">
      <w:pPr>
        <w:pStyle w:val="Heading2"/>
      </w:pPr>
      <w:bookmarkStart w:id="3" w:name="_Toc320192901"/>
      <w:r>
        <w:t>Internet Connection</w:t>
      </w:r>
      <w:bookmarkEnd w:id="3"/>
    </w:p>
    <w:p w:rsidR="00036209" w:rsidRDefault="00036209" w:rsidP="00404BB1">
      <w:r>
        <w:t xml:space="preserve">The MARS </w:t>
      </w:r>
      <w:r w:rsidR="00C512EE">
        <w:t>Financial Reporting System</w:t>
      </w:r>
      <w:r>
        <w:t xml:space="preserve"> is a web-based application.  It is accessed through the internet and was specifically created for internet usage.  To </w:t>
      </w:r>
      <w:r w:rsidR="00632884">
        <w:t>use</w:t>
      </w:r>
      <w:r>
        <w:t xml:space="preserve"> the MARS </w:t>
      </w:r>
      <w:r w:rsidR="00C512EE">
        <w:t>Financial Reporting System</w:t>
      </w:r>
      <w:r>
        <w:t xml:space="preserve">, </w:t>
      </w:r>
      <w:r w:rsidR="006F019D">
        <w:t xml:space="preserve">at minimum, you must have </w:t>
      </w:r>
      <w:r w:rsidR="00632884">
        <w:t xml:space="preserve">access to </w:t>
      </w:r>
      <w:r w:rsidR="006F019D">
        <w:t xml:space="preserve">an internet connection through a modem.  </w:t>
      </w:r>
      <w:r w:rsidR="00246825">
        <w:t xml:space="preserve">If using a dial-up connection </w:t>
      </w:r>
      <w:r w:rsidR="002D7197">
        <w:t xml:space="preserve">over a modem, the connection speed should be at least 33.6 kbps.  </w:t>
      </w:r>
      <w:r w:rsidR="006F019D">
        <w:t>DSL and Cable connections will improve the speed</w:t>
      </w:r>
      <w:r w:rsidR="00246825">
        <w:t xml:space="preserve"> at which the system operates, but are not necessary to use the system.</w:t>
      </w:r>
      <w:r>
        <w:t xml:space="preserve">  </w:t>
      </w:r>
    </w:p>
    <w:p w:rsidR="002D7197" w:rsidRDefault="002D7197" w:rsidP="00404BB1">
      <w:pPr>
        <w:pStyle w:val="Heading2"/>
      </w:pPr>
      <w:bookmarkStart w:id="4" w:name="_Toc320192902"/>
      <w:r>
        <w:t>Web Browser</w:t>
      </w:r>
      <w:bookmarkEnd w:id="4"/>
    </w:p>
    <w:p w:rsidR="002D7197" w:rsidRDefault="002D7197" w:rsidP="00404BB1">
      <w:r>
        <w:t>MARS was designed to be compatible with multiple web browsers including the following:</w:t>
      </w:r>
    </w:p>
    <w:p w:rsidR="002D7197" w:rsidRDefault="00630A15" w:rsidP="00404BB1">
      <w:pPr>
        <w:pStyle w:val="ListParagraph"/>
      </w:pPr>
      <w:r>
        <w:t xml:space="preserve">Microsoft </w:t>
      </w:r>
      <w:r w:rsidR="002D7197">
        <w:t xml:space="preserve">Internet </w:t>
      </w:r>
      <w:r>
        <w:t>E</w:t>
      </w:r>
      <w:r w:rsidR="002D7197">
        <w:t>xplorer</w:t>
      </w:r>
      <w:r>
        <w:t xml:space="preserve"> 6.0 or higher</w:t>
      </w:r>
    </w:p>
    <w:p w:rsidR="002D7197" w:rsidRDefault="002D7197" w:rsidP="00404BB1">
      <w:pPr>
        <w:pStyle w:val="ListParagraph"/>
      </w:pPr>
      <w:r>
        <w:t>Firefox</w:t>
      </w:r>
      <w:r w:rsidR="00630A15">
        <w:t xml:space="preserve"> 2 or higher</w:t>
      </w:r>
    </w:p>
    <w:p w:rsidR="002D7197" w:rsidRDefault="00630A15" w:rsidP="00404BB1">
      <w:pPr>
        <w:pStyle w:val="ListParagraph"/>
      </w:pPr>
      <w:r>
        <w:t>Netscape Navigator 6.0 or higher</w:t>
      </w:r>
    </w:p>
    <w:p w:rsidR="00457280" w:rsidRDefault="00457280" w:rsidP="00404BB1">
      <w:pPr>
        <w:pStyle w:val="Heading2"/>
      </w:pPr>
      <w:bookmarkStart w:id="5" w:name="_Toc320192903"/>
      <w:r>
        <w:t>Other Required Technical Specifications</w:t>
      </w:r>
      <w:bookmarkEnd w:id="5"/>
    </w:p>
    <w:p w:rsidR="00632884" w:rsidRPr="00632884" w:rsidRDefault="00632884" w:rsidP="00632884">
      <w:r>
        <w:t>The following are required for optimal system use:</w:t>
      </w:r>
    </w:p>
    <w:p w:rsidR="00457280" w:rsidRDefault="00457280" w:rsidP="00632884">
      <w:pPr>
        <w:pStyle w:val="ListParagraph"/>
        <w:numPr>
          <w:ilvl w:val="0"/>
          <w:numId w:val="7"/>
        </w:numPr>
      </w:pPr>
      <w:r>
        <w:t xml:space="preserve">The computer screen </w:t>
      </w:r>
      <w:r w:rsidR="00C512EE">
        <w:t>resolution should be set to 800x600 or higher to view the MARS system.</w:t>
      </w:r>
    </w:p>
    <w:p w:rsidR="00C512EE" w:rsidRDefault="00C512EE" w:rsidP="00632884">
      <w:pPr>
        <w:pStyle w:val="ListParagraph"/>
        <w:numPr>
          <w:ilvl w:val="0"/>
          <w:numId w:val="7"/>
        </w:numPr>
      </w:pPr>
      <w:r>
        <w:t>Any pop-up blockers should be turned off prior to logging on to the system for the best performance.</w:t>
      </w:r>
    </w:p>
    <w:p w:rsidR="00C512EE" w:rsidRPr="00457280" w:rsidRDefault="00C512EE" w:rsidP="00632884">
      <w:pPr>
        <w:pStyle w:val="ListParagraph"/>
        <w:numPr>
          <w:ilvl w:val="0"/>
          <w:numId w:val="7"/>
        </w:numPr>
      </w:pPr>
      <w:r>
        <w:t>You must have a user name and password for the MARS system, as well as a valid email address.</w:t>
      </w:r>
    </w:p>
    <w:p w:rsidR="00630A15" w:rsidRDefault="00630A15" w:rsidP="00404BB1">
      <w:pPr>
        <w:pStyle w:val="Heading1"/>
      </w:pPr>
      <w:bookmarkStart w:id="6" w:name="_Toc320192904"/>
      <w:r w:rsidRPr="003E1451">
        <w:lastRenderedPageBreak/>
        <w:t>MARS Security Levels</w:t>
      </w:r>
      <w:bookmarkEnd w:id="6"/>
    </w:p>
    <w:p w:rsidR="00630A15" w:rsidRPr="006309BC" w:rsidRDefault="00630A15" w:rsidP="00404BB1">
      <w:r w:rsidRPr="006309BC">
        <w:t>MARS has three security levels for MWA users; MWA Authorized Official, MWA Data Entry, and MWA Viewer.</w:t>
      </w:r>
    </w:p>
    <w:p w:rsidR="00630A15" w:rsidRPr="006309BC" w:rsidRDefault="00C46205" w:rsidP="00404BB1">
      <w:r>
        <w:rPr>
          <w:b/>
          <w:noProof/>
          <w:u w:val="single"/>
        </w:rPr>
        <w:drawing>
          <wp:anchor distT="0" distB="0" distL="114300" distR="114300" simplePos="0" relativeHeight="251652608" behindDoc="0" locked="0" layoutInCell="1" allowOverlap="1">
            <wp:simplePos x="0" y="0"/>
            <wp:positionH relativeFrom="margin">
              <wp:posOffset>1038225</wp:posOffset>
            </wp:positionH>
            <wp:positionV relativeFrom="margin">
              <wp:posOffset>4972050</wp:posOffset>
            </wp:positionV>
            <wp:extent cx="3657600" cy="3081655"/>
            <wp:effectExtent l="19050" t="19050" r="19050" b="23495"/>
            <wp:wrapTopAndBottom/>
            <wp:docPr id="28" name="Picture 3" descr="Log_In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_In_Page_2.png"/>
                    <pic:cNvPicPr>
                      <a:picLocks noChangeAspect="1" noChangeArrowheads="1"/>
                    </pic:cNvPicPr>
                  </pic:nvPicPr>
                  <pic:blipFill>
                    <a:blip r:embed="rId9" cstate="print"/>
                    <a:srcRect/>
                    <a:stretch>
                      <a:fillRect/>
                    </a:stretch>
                  </pic:blipFill>
                  <pic:spPr bwMode="auto">
                    <a:xfrm>
                      <a:off x="0" y="0"/>
                      <a:ext cx="3657600" cy="3081655"/>
                    </a:xfrm>
                    <a:prstGeom prst="rect">
                      <a:avLst/>
                    </a:prstGeom>
                    <a:noFill/>
                    <a:ln w="9525">
                      <a:solidFill>
                        <a:srgbClr val="000000"/>
                      </a:solidFill>
                      <a:miter lim="800000"/>
                      <a:headEnd/>
                      <a:tailEnd/>
                    </a:ln>
                  </pic:spPr>
                </pic:pic>
              </a:graphicData>
            </a:graphic>
          </wp:anchor>
        </w:drawing>
      </w:r>
      <w:r w:rsidR="00630A15" w:rsidRPr="00C94A85">
        <w:rPr>
          <w:b/>
          <w:u w:val="single"/>
        </w:rPr>
        <w:t>MWA Authorized Official</w:t>
      </w:r>
      <w:r w:rsidR="00630A15" w:rsidRPr="006309BC">
        <w:t xml:space="preserve"> is the highest s</w:t>
      </w:r>
      <w:r w:rsidR="00630A15">
        <w:t>ecurity level available for MWA</w:t>
      </w:r>
      <w:r w:rsidR="00630A15" w:rsidRPr="006309BC">
        <w:t xml:space="preserve">s.  A MWA Authorized Official has the ability to fill out and certify expenditure reports, and cash requests.  They can access report information to manage grants.  MWA Authorized Officials can control access for MWA Data Entry and MWA </w:t>
      </w:r>
      <w:r w:rsidR="001865EF" w:rsidRPr="006309BC">
        <w:t>viewer’s</w:t>
      </w:r>
      <w:r w:rsidR="00630A15">
        <w:t xml:space="preserve"> security levels</w:t>
      </w:r>
      <w:r w:rsidR="00630A15" w:rsidRPr="006309BC">
        <w:t>.</w:t>
      </w:r>
      <w:r w:rsidR="005A6B95">
        <w:t xml:space="preserve">  The MWA Authorized Official is the only security level that requires approval by </w:t>
      </w:r>
      <w:r w:rsidR="002028E0">
        <w:t>the Agency/Dept. Administering MARS.</w:t>
      </w:r>
      <w:r w:rsidR="005A6B95">
        <w:t xml:space="preserve">  Once the MWA Authorized Official registers in MARS</w:t>
      </w:r>
      <w:r w:rsidR="002028E0">
        <w:t>,</w:t>
      </w:r>
      <w:r w:rsidR="005A6B95">
        <w:t xml:space="preserve"> the MARS system administrator in </w:t>
      </w:r>
      <w:r w:rsidR="002028E0">
        <w:t>the Agency/Dept. Administering MARS</w:t>
      </w:r>
      <w:r w:rsidR="005A6B95">
        <w:t xml:space="preserve"> will be notified and will establish and approve the security.</w:t>
      </w:r>
    </w:p>
    <w:p w:rsidR="00630A15" w:rsidRDefault="00630A15" w:rsidP="00404BB1">
      <w:r w:rsidRPr="00C94A85">
        <w:rPr>
          <w:b/>
          <w:u w:val="single"/>
        </w:rPr>
        <w:t>MWA Data Entry</w:t>
      </w:r>
      <w:r>
        <w:t xml:space="preserve"> security level for MWAs enables users to fill out expenditure reports and cash requests.  They can access report information to manage grants, and can control access for MWA </w:t>
      </w:r>
      <w:r w:rsidR="001865EF">
        <w:t>viewer’s</w:t>
      </w:r>
      <w:r>
        <w:t xml:space="preserve"> security level.  MWA Data Entry users cannot certify expenditure reports and cash requests.</w:t>
      </w:r>
    </w:p>
    <w:p w:rsidR="00630A15" w:rsidRPr="006309BC" w:rsidRDefault="00630A15" w:rsidP="00404BB1">
      <w:r w:rsidRPr="00C94A85">
        <w:rPr>
          <w:b/>
          <w:u w:val="single"/>
        </w:rPr>
        <w:t>MWA Viewer</w:t>
      </w:r>
      <w:r>
        <w:t xml:space="preserve"> security level for MWAs allows users to access report information to manage grants.</w:t>
      </w:r>
      <w:r w:rsidR="00C94A85">
        <w:t xml:space="preserve">  This security could be also given to auditors.</w:t>
      </w:r>
    </w:p>
    <w:p w:rsidR="00893DF9" w:rsidRPr="009A44B4" w:rsidRDefault="0013088E" w:rsidP="00404BB1">
      <w:pPr>
        <w:pStyle w:val="Heading1"/>
        <w:rPr>
          <w:sz w:val="24"/>
          <w:szCs w:val="24"/>
        </w:rPr>
      </w:pPr>
      <w:bookmarkStart w:id="7" w:name="_Toc320192905"/>
      <w:r>
        <w:t>R</w:t>
      </w:r>
      <w:r w:rsidR="00BC485F">
        <w:t>egistering in MARS</w:t>
      </w:r>
      <w:bookmarkEnd w:id="7"/>
      <w:r w:rsidR="00893DF9" w:rsidRPr="009A44B4">
        <w:rPr>
          <w:sz w:val="24"/>
          <w:szCs w:val="24"/>
        </w:rPr>
        <w:t xml:space="preserve"> </w:t>
      </w:r>
    </w:p>
    <w:p w:rsidR="00893DF9" w:rsidRDefault="00893DF9" w:rsidP="00404BB1">
      <w:r>
        <w:t xml:space="preserve">To access the MARS </w:t>
      </w:r>
      <w:r w:rsidR="00C512EE">
        <w:t>Financial Reporting System</w:t>
      </w:r>
      <w:r>
        <w:t xml:space="preserve"> type </w:t>
      </w:r>
      <w:hyperlink r:id="rId10" w:history="1">
        <w:r w:rsidR="0013088E" w:rsidRPr="005F5AFF">
          <w:rPr>
            <w:rStyle w:val="Hyperlink"/>
          </w:rPr>
          <w:t>http://www.michigan.deleg-mars.org/</w:t>
        </w:r>
      </w:hyperlink>
      <w:r w:rsidR="0013088E">
        <w:t xml:space="preserve"> </w:t>
      </w:r>
      <w:r>
        <w:t xml:space="preserve">into the address bar of your web browser and hit the enter button on your </w:t>
      </w:r>
      <w:r>
        <w:lastRenderedPageBreak/>
        <w:t xml:space="preserve">keyboard.  The page that you see on your web browser should look like the image shown </w:t>
      </w:r>
      <w:r w:rsidR="0013088E">
        <w:t>above</w:t>
      </w:r>
      <w:r>
        <w:t>:</w:t>
      </w:r>
    </w:p>
    <w:p w:rsidR="0013088E" w:rsidRDefault="0013088E" w:rsidP="00404BB1">
      <w:r>
        <w:t>Registering in MARS:</w:t>
      </w:r>
    </w:p>
    <w:p w:rsidR="005C0F10" w:rsidRDefault="005C0F10" w:rsidP="00632884">
      <w:pPr>
        <w:pStyle w:val="ListParagraph"/>
        <w:numPr>
          <w:ilvl w:val="0"/>
          <w:numId w:val="8"/>
        </w:numPr>
      </w:pPr>
      <w:r>
        <w:t>In the log-in box on the MARS home page click the “</w:t>
      </w:r>
      <w:r w:rsidR="00893DF9">
        <w:t>registration</w:t>
      </w:r>
      <w:r>
        <w:t>” link</w:t>
      </w:r>
    </w:p>
    <w:p w:rsidR="005C0F10" w:rsidRPr="009A44B4" w:rsidRDefault="005C0F10" w:rsidP="00632884">
      <w:pPr>
        <w:pStyle w:val="ListParagraph"/>
        <w:numPr>
          <w:ilvl w:val="0"/>
          <w:numId w:val="8"/>
        </w:numPr>
      </w:pPr>
      <w:r>
        <w:t xml:space="preserve">Enter </w:t>
      </w:r>
      <w:r w:rsidR="009E38FF">
        <w:t>the</w:t>
      </w:r>
      <w:r>
        <w:t xml:space="preserve"> information in all required fields</w:t>
      </w:r>
      <w:r w:rsidR="009A44B4">
        <w:t>.</w:t>
      </w:r>
    </w:p>
    <w:p w:rsidR="005C0F10" w:rsidRDefault="005C0F10" w:rsidP="00632884">
      <w:pPr>
        <w:pStyle w:val="ListParagraph"/>
        <w:numPr>
          <w:ilvl w:val="0"/>
          <w:numId w:val="9"/>
        </w:numPr>
      </w:pPr>
      <w:r>
        <w:t xml:space="preserve">The “Password” </w:t>
      </w:r>
      <w:r w:rsidR="00B632C4">
        <w:t>must be between 8 and 12 characters and at least one character must be a number</w:t>
      </w:r>
      <w:r w:rsidR="009A44B4">
        <w:t>.</w:t>
      </w:r>
    </w:p>
    <w:p w:rsidR="009A44B4" w:rsidRDefault="00632884" w:rsidP="00632884">
      <w:pPr>
        <w:pStyle w:val="ListParagraph"/>
        <w:numPr>
          <w:ilvl w:val="0"/>
          <w:numId w:val="9"/>
        </w:numPr>
      </w:pPr>
      <w:r>
        <w:t xml:space="preserve">Note: </w:t>
      </w:r>
      <w:r w:rsidR="009A44B4">
        <w:t>Field</w:t>
      </w:r>
      <w:r w:rsidR="00893DF9">
        <w:t>s</w:t>
      </w:r>
      <w:r w:rsidR="009A44B4">
        <w:t xml:space="preserve"> not required </w:t>
      </w:r>
      <w:r w:rsidR="00893DF9">
        <w:t xml:space="preserve">to be filled out </w:t>
      </w:r>
      <w:r w:rsidR="009A44B4">
        <w:t>are;</w:t>
      </w:r>
      <w:r w:rsidR="00893DF9">
        <w:t xml:space="preserve"> Middle, </w:t>
      </w:r>
      <w:r>
        <w:t xml:space="preserve">Phone Ext., and </w:t>
      </w:r>
      <w:r w:rsidR="00893DF9">
        <w:t>Fax</w:t>
      </w:r>
      <w:r>
        <w:t xml:space="preserve"> </w:t>
      </w:r>
      <w:r w:rsidR="00893DF9">
        <w:t>Ext.</w:t>
      </w:r>
    </w:p>
    <w:p w:rsidR="009A44B4" w:rsidRDefault="009A44B4" w:rsidP="00632884">
      <w:pPr>
        <w:pStyle w:val="ListParagraph"/>
        <w:numPr>
          <w:ilvl w:val="0"/>
          <w:numId w:val="8"/>
        </w:numPr>
      </w:pPr>
      <w:r>
        <w:t xml:space="preserve">Click </w:t>
      </w:r>
      <w:r w:rsidR="00893DF9">
        <w:t xml:space="preserve">the </w:t>
      </w:r>
      <w:r>
        <w:t>“</w:t>
      </w:r>
      <w:r w:rsidR="00893DF9">
        <w:t>Register</w:t>
      </w:r>
      <w:r>
        <w:t>”</w:t>
      </w:r>
      <w:r w:rsidR="00893DF9">
        <w:t xml:space="preserve"> button</w:t>
      </w:r>
      <w:r>
        <w:t xml:space="preserve"> at the bottom of the pa</w:t>
      </w:r>
      <w:r w:rsidR="00893DF9">
        <w:t>ge</w:t>
      </w:r>
    </w:p>
    <w:p w:rsidR="0013088E" w:rsidRDefault="0013088E" w:rsidP="0013088E">
      <w:pPr>
        <w:pStyle w:val="ListParagraph"/>
      </w:pPr>
    </w:p>
    <w:p w:rsidR="0013088E" w:rsidRDefault="00C46205" w:rsidP="0013088E">
      <w:pPr>
        <w:pStyle w:val="ListParagraph"/>
      </w:pPr>
      <w:r>
        <w:rPr>
          <w:noProof/>
        </w:rPr>
        <w:drawing>
          <wp:inline distT="0" distB="0" distL="0" distR="0">
            <wp:extent cx="5943600" cy="41719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3600" cy="4171950"/>
                    </a:xfrm>
                    <a:prstGeom prst="rect">
                      <a:avLst/>
                    </a:prstGeom>
                    <a:noFill/>
                    <a:ln w="9525">
                      <a:noFill/>
                      <a:miter lim="800000"/>
                      <a:headEnd/>
                      <a:tailEnd/>
                    </a:ln>
                  </pic:spPr>
                </pic:pic>
              </a:graphicData>
            </a:graphic>
          </wp:inline>
        </w:drawing>
      </w:r>
    </w:p>
    <w:p w:rsidR="0013088E" w:rsidRDefault="0013088E" w:rsidP="0013088E">
      <w:pPr>
        <w:pStyle w:val="ListParagraph"/>
      </w:pPr>
    </w:p>
    <w:p w:rsidR="0013088E" w:rsidRDefault="0013088E" w:rsidP="0013088E">
      <w:pPr>
        <w:pStyle w:val="ListParagraph"/>
      </w:pPr>
    </w:p>
    <w:p w:rsidR="0013088E" w:rsidRDefault="0013088E" w:rsidP="0013088E">
      <w:pPr>
        <w:pStyle w:val="ListParagraph"/>
      </w:pPr>
    </w:p>
    <w:p w:rsidR="0013088E" w:rsidRDefault="0013088E" w:rsidP="0013088E">
      <w:pPr>
        <w:pStyle w:val="ListParagraph"/>
      </w:pPr>
    </w:p>
    <w:p w:rsidR="0013088E" w:rsidRDefault="0013088E" w:rsidP="0013088E">
      <w:pPr>
        <w:pStyle w:val="ListParagraph"/>
      </w:pPr>
    </w:p>
    <w:p w:rsidR="0013088E" w:rsidRDefault="0013088E" w:rsidP="0013088E">
      <w:pPr>
        <w:pStyle w:val="ListParagraph"/>
      </w:pPr>
    </w:p>
    <w:p w:rsidR="0013088E" w:rsidRDefault="0013088E" w:rsidP="0013088E">
      <w:pPr>
        <w:pStyle w:val="ListParagraph"/>
      </w:pPr>
    </w:p>
    <w:p w:rsidR="0013088E" w:rsidRDefault="0013088E" w:rsidP="0013088E">
      <w:pPr>
        <w:pStyle w:val="ListParagraph"/>
      </w:pPr>
    </w:p>
    <w:p w:rsidR="00D74ECA" w:rsidRDefault="00DB1252" w:rsidP="0051189E">
      <w:pPr>
        <w:ind w:left="1440"/>
      </w:pPr>
      <w:r>
        <w:lastRenderedPageBreak/>
        <w:t xml:space="preserve">4.  </w:t>
      </w:r>
      <w:r w:rsidR="0085280F">
        <w:t xml:space="preserve">If the person registering is the first </w:t>
      </w:r>
      <w:r>
        <w:t>and</w:t>
      </w:r>
      <w:r w:rsidR="0085280F">
        <w:t xml:space="preserve"> only MWA Authorized Official for the MWA, then DELEG will activate and assign security.    </w:t>
      </w:r>
      <w:r w:rsidR="0051189E">
        <w:t xml:space="preserve">DELEG will be notified via an automatic email.  </w:t>
      </w:r>
    </w:p>
    <w:p w:rsidR="0051189E" w:rsidRDefault="0051189E" w:rsidP="0051189E">
      <w:pPr>
        <w:ind w:left="1440"/>
      </w:pPr>
      <w:r>
        <w:t xml:space="preserve">5.  </w:t>
      </w:r>
      <w:r w:rsidR="0085280F">
        <w:t xml:space="preserve">If the MWA has an active MWA Authorized Official, that person </w:t>
      </w:r>
      <w:r w:rsidR="00C712B1">
        <w:t>can</w:t>
      </w:r>
      <w:r w:rsidR="0085280F">
        <w:t xml:space="preserve"> activate and assign the security for all </w:t>
      </w:r>
      <w:r>
        <w:t xml:space="preserve">other </w:t>
      </w:r>
      <w:r w:rsidR="0085280F">
        <w:t xml:space="preserve">MWA MARS users.  </w:t>
      </w:r>
      <w:r w:rsidR="00ED2583">
        <w:t xml:space="preserve">The MWA Data Entry security can also grant access to the lower security of MWA Viewer.  </w:t>
      </w:r>
      <w:r w:rsidR="0085280F">
        <w:t xml:space="preserve">See the “Controlling Access” section.  </w:t>
      </w:r>
    </w:p>
    <w:p w:rsidR="00D74ECA" w:rsidRDefault="00D74ECA" w:rsidP="0051189E">
      <w:pPr>
        <w:ind w:left="1440"/>
      </w:pPr>
      <w:r>
        <w:t>6.  Once security has been activated and assigned by DELEG or the MWA Authorized Official, the user will receive an email notification and will then be able to login to the system.</w:t>
      </w:r>
    </w:p>
    <w:p w:rsidR="00B632C4" w:rsidRDefault="00B632C4" w:rsidP="00B632C4">
      <w:pPr>
        <w:pStyle w:val="Heading1"/>
      </w:pPr>
      <w:bookmarkStart w:id="8" w:name="_Toc320192906"/>
      <w:r>
        <w:t>Logging Into MARS</w:t>
      </w:r>
      <w:bookmarkEnd w:id="8"/>
    </w:p>
    <w:p w:rsidR="00B632C4" w:rsidRDefault="00B632C4" w:rsidP="00B632C4">
      <w:r>
        <w:t>To login to MARS you must have a username and password.  Enter the username and password that was created during the registration process and click the “login” button.</w:t>
      </w:r>
    </w:p>
    <w:p w:rsidR="00D74ECA" w:rsidRDefault="00D74ECA" w:rsidP="00D74ECA">
      <w:r>
        <w:t xml:space="preserve">Login errors can occur for several reasons:  </w:t>
      </w:r>
      <w:r w:rsidR="005331A1">
        <w:t xml:space="preserve">username was entered incorrectly, password was entered incorrectly, or security has not yet been activated.  Make sure the username and password </w:t>
      </w:r>
      <w:r w:rsidR="00F02887">
        <w:t xml:space="preserve">(the password is case-sensitive) </w:t>
      </w:r>
      <w:r w:rsidR="005331A1">
        <w:t xml:space="preserve">have been entered correctly.  If you know that your security has been activated and used, try </w:t>
      </w:r>
      <w:r w:rsidR="00D5337B">
        <w:t xml:space="preserve">having </w:t>
      </w:r>
      <w:r w:rsidR="005331A1">
        <w:t>your password</w:t>
      </w:r>
      <w:r w:rsidR="00D5337B">
        <w:t xml:space="preserve"> emailed to you</w:t>
      </w:r>
      <w:r w:rsidR="005331A1">
        <w:t xml:space="preserve"> (see section What to Do If You Forgot Your Password)</w:t>
      </w:r>
      <w:r w:rsidR="00D5337B">
        <w:t>.</w:t>
      </w:r>
    </w:p>
    <w:p w:rsidR="00D74ECA" w:rsidRDefault="00C46205" w:rsidP="00D74ECA">
      <w:r>
        <w:rPr>
          <w:noProof/>
        </w:rPr>
        <w:drawing>
          <wp:inline distT="0" distB="0" distL="0" distR="0">
            <wp:extent cx="3009900" cy="1714500"/>
            <wp:effectExtent l="19050" t="0" r="0" b="0"/>
            <wp:docPr id="2" name="Picture 5" descr="Log_In_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_In_Error.png"/>
                    <pic:cNvPicPr>
                      <a:picLocks noChangeAspect="1" noChangeArrowheads="1"/>
                    </pic:cNvPicPr>
                  </pic:nvPicPr>
                  <pic:blipFill>
                    <a:blip r:embed="rId12" cstate="print"/>
                    <a:srcRect/>
                    <a:stretch>
                      <a:fillRect/>
                    </a:stretch>
                  </pic:blipFill>
                  <pic:spPr bwMode="auto">
                    <a:xfrm>
                      <a:off x="0" y="0"/>
                      <a:ext cx="3009900" cy="1714500"/>
                    </a:xfrm>
                    <a:prstGeom prst="rect">
                      <a:avLst/>
                    </a:prstGeom>
                    <a:noFill/>
                    <a:ln w="9525">
                      <a:noFill/>
                      <a:miter lim="800000"/>
                      <a:headEnd/>
                      <a:tailEnd/>
                    </a:ln>
                  </pic:spPr>
                </pic:pic>
              </a:graphicData>
            </a:graphic>
          </wp:inline>
        </w:drawing>
      </w:r>
    </w:p>
    <w:p w:rsidR="00D74ECA" w:rsidRDefault="00D74ECA" w:rsidP="00B632C4"/>
    <w:p w:rsidR="00D74ECA" w:rsidRDefault="00D74ECA" w:rsidP="00B632C4"/>
    <w:p w:rsidR="00D74ECA" w:rsidRDefault="00D74ECA" w:rsidP="00B632C4"/>
    <w:p w:rsidR="00D74ECA" w:rsidRDefault="00D74ECA" w:rsidP="00B632C4"/>
    <w:p w:rsidR="00D74ECA" w:rsidRDefault="00D74ECA" w:rsidP="00B632C4"/>
    <w:p w:rsidR="00C41652" w:rsidRDefault="00C41652" w:rsidP="00404BB1">
      <w:pPr>
        <w:pStyle w:val="Heading1"/>
      </w:pPr>
    </w:p>
    <w:p w:rsidR="000F2A8A" w:rsidRDefault="0085280F" w:rsidP="00404BB1">
      <w:pPr>
        <w:pStyle w:val="Heading1"/>
      </w:pPr>
      <w:bookmarkStart w:id="9" w:name="_Toc320192907"/>
      <w:r>
        <w:lastRenderedPageBreak/>
        <w:t>Controlling Access</w:t>
      </w:r>
      <w:bookmarkEnd w:id="9"/>
    </w:p>
    <w:p w:rsidR="00893DF9" w:rsidRPr="00893DF9" w:rsidRDefault="00893DF9" w:rsidP="00404BB1">
      <w:r>
        <w:t xml:space="preserve">A MWA Authorized </w:t>
      </w:r>
      <w:r w:rsidR="001865EF">
        <w:t>Official</w:t>
      </w:r>
      <w:r>
        <w:t xml:space="preserve"> and MWA Data Entry security levels have the ability to give access to other users below their security level.  To add a user to MARS:</w:t>
      </w:r>
    </w:p>
    <w:p w:rsidR="00300DC2" w:rsidRDefault="00A363B7" w:rsidP="009E38FF">
      <w:pPr>
        <w:pStyle w:val="ListParagraph"/>
        <w:numPr>
          <w:ilvl w:val="0"/>
          <w:numId w:val="11"/>
        </w:numPr>
      </w:pPr>
      <w:r>
        <w:t>The MWA Authorized Official or MWA Data Entry user must first login to the system.</w:t>
      </w:r>
    </w:p>
    <w:p w:rsidR="00A363B7" w:rsidRDefault="00B632C4" w:rsidP="009E38FF">
      <w:pPr>
        <w:pStyle w:val="ListParagraph"/>
        <w:numPr>
          <w:ilvl w:val="0"/>
          <w:numId w:val="11"/>
        </w:numPr>
      </w:pPr>
      <w:r>
        <w:t>I</w:t>
      </w:r>
      <w:r w:rsidR="00A363B7">
        <w:t>n the box labeled “What would you like to do?</w:t>
      </w:r>
      <w:r w:rsidR="001865EF">
        <w:t>”</w:t>
      </w:r>
      <w:r w:rsidR="00A363B7">
        <w:t xml:space="preserve"> click on the “Control Access” link.</w:t>
      </w:r>
    </w:p>
    <w:p w:rsidR="0085280F" w:rsidRDefault="0085280F" w:rsidP="0085280F">
      <w:pPr>
        <w:pStyle w:val="ListParagraph"/>
      </w:pPr>
    </w:p>
    <w:p w:rsidR="0085280F" w:rsidRDefault="00C46205" w:rsidP="0085280F">
      <w:pPr>
        <w:pStyle w:val="ListParagraph"/>
      </w:pPr>
      <w:r>
        <w:rPr>
          <w:noProof/>
        </w:rPr>
        <w:drawing>
          <wp:inline distT="0" distB="0" distL="0" distR="0">
            <wp:extent cx="5943600" cy="41719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943600" cy="4171950"/>
                    </a:xfrm>
                    <a:prstGeom prst="rect">
                      <a:avLst/>
                    </a:prstGeom>
                    <a:noFill/>
                    <a:ln w="9525">
                      <a:noFill/>
                      <a:miter lim="800000"/>
                      <a:headEnd/>
                      <a:tailEnd/>
                    </a:ln>
                  </pic:spPr>
                </pic:pic>
              </a:graphicData>
            </a:graphic>
          </wp:inline>
        </w:drawing>
      </w:r>
    </w:p>
    <w:p w:rsidR="0085280F" w:rsidRDefault="0085280F" w:rsidP="0085280F">
      <w:pPr>
        <w:pStyle w:val="ListParagraph"/>
      </w:pPr>
    </w:p>
    <w:p w:rsidR="0085280F" w:rsidRDefault="0085280F" w:rsidP="0085280F">
      <w:pPr>
        <w:pStyle w:val="ListParagraph"/>
      </w:pPr>
    </w:p>
    <w:p w:rsidR="0085280F" w:rsidRDefault="0085280F" w:rsidP="0085280F">
      <w:pPr>
        <w:pStyle w:val="ListParagraph"/>
      </w:pPr>
    </w:p>
    <w:p w:rsidR="0085280F" w:rsidRDefault="0085280F" w:rsidP="0085280F">
      <w:pPr>
        <w:pStyle w:val="ListParagraph"/>
      </w:pPr>
    </w:p>
    <w:p w:rsidR="0085280F" w:rsidRDefault="0085280F" w:rsidP="0085280F">
      <w:pPr>
        <w:pStyle w:val="ListParagraph"/>
      </w:pPr>
    </w:p>
    <w:p w:rsidR="0085280F" w:rsidRDefault="0085280F" w:rsidP="0085280F">
      <w:pPr>
        <w:pStyle w:val="ListParagraph"/>
      </w:pPr>
    </w:p>
    <w:p w:rsidR="0085280F" w:rsidRDefault="0085280F" w:rsidP="0085280F">
      <w:pPr>
        <w:pStyle w:val="ListParagraph"/>
      </w:pPr>
    </w:p>
    <w:p w:rsidR="0085280F" w:rsidRDefault="0085280F" w:rsidP="0085280F">
      <w:pPr>
        <w:pStyle w:val="ListParagraph"/>
      </w:pPr>
    </w:p>
    <w:p w:rsidR="0085280F" w:rsidRDefault="0085280F" w:rsidP="0085280F">
      <w:pPr>
        <w:pStyle w:val="ListParagraph"/>
      </w:pPr>
    </w:p>
    <w:p w:rsidR="0085280F" w:rsidRDefault="0085280F" w:rsidP="0085280F">
      <w:pPr>
        <w:pStyle w:val="ListParagraph"/>
      </w:pPr>
    </w:p>
    <w:p w:rsidR="0085280F" w:rsidRDefault="0085280F" w:rsidP="0085280F">
      <w:pPr>
        <w:pStyle w:val="ListParagraph"/>
      </w:pPr>
    </w:p>
    <w:p w:rsidR="0085280F" w:rsidRDefault="0085280F" w:rsidP="0085280F">
      <w:pPr>
        <w:pStyle w:val="ListParagraph"/>
      </w:pPr>
    </w:p>
    <w:p w:rsidR="001E0F71" w:rsidRDefault="009E38FF" w:rsidP="001E0F71">
      <w:pPr>
        <w:pStyle w:val="ListParagraph"/>
        <w:numPr>
          <w:ilvl w:val="0"/>
          <w:numId w:val="11"/>
        </w:numPr>
      </w:pPr>
      <w:r>
        <w:t>S</w:t>
      </w:r>
      <w:r w:rsidR="000F2A8A">
        <w:t>earch for users in the box labeled “Search”</w:t>
      </w:r>
    </w:p>
    <w:p w:rsidR="001E0F71" w:rsidRDefault="001E0F71" w:rsidP="001E0F71">
      <w:pPr>
        <w:pStyle w:val="ListParagraph"/>
        <w:numPr>
          <w:ilvl w:val="0"/>
          <w:numId w:val="11"/>
        </w:numPr>
      </w:pPr>
      <w:r>
        <w:t>Enter the user’s username or enter their name in the fields provided</w:t>
      </w:r>
    </w:p>
    <w:p w:rsidR="001E0F71" w:rsidRDefault="001E0F71" w:rsidP="001E0F71">
      <w:pPr>
        <w:pStyle w:val="ListParagraph"/>
        <w:numPr>
          <w:ilvl w:val="0"/>
          <w:numId w:val="11"/>
        </w:numPr>
      </w:pPr>
      <w:r>
        <w:t>Click search</w:t>
      </w:r>
    </w:p>
    <w:p w:rsidR="0085280F" w:rsidRDefault="0085280F" w:rsidP="0085280F">
      <w:pPr>
        <w:pStyle w:val="ListParagraph"/>
      </w:pPr>
    </w:p>
    <w:p w:rsidR="0085280F" w:rsidRDefault="0085280F" w:rsidP="0085280F">
      <w:pPr>
        <w:pStyle w:val="ListParagraph"/>
      </w:pPr>
    </w:p>
    <w:p w:rsidR="0085280F" w:rsidRDefault="00C46205" w:rsidP="0085280F">
      <w:pPr>
        <w:pStyle w:val="ListParagraph"/>
      </w:pPr>
      <w:r>
        <w:rPr>
          <w:noProof/>
        </w:rPr>
        <w:drawing>
          <wp:inline distT="0" distB="0" distL="0" distR="0">
            <wp:extent cx="5943600" cy="41719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943600" cy="4171950"/>
                    </a:xfrm>
                    <a:prstGeom prst="rect">
                      <a:avLst/>
                    </a:prstGeom>
                    <a:noFill/>
                    <a:ln w="9525">
                      <a:noFill/>
                      <a:miter lim="800000"/>
                      <a:headEnd/>
                      <a:tailEnd/>
                    </a:ln>
                  </pic:spPr>
                </pic:pic>
              </a:graphicData>
            </a:graphic>
          </wp:inline>
        </w:drawing>
      </w:r>
    </w:p>
    <w:p w:rsidR="0085280F" w:rsidRDefault="0085280F" w:rsidP="0085280F">
      <w:pPr>
        <w:pStyle w:val="ListParagraph"/>
      </w:pPr>
    </w:p>
    <w:p w:rsidR="0085280F" w:rsidRDefault="0085280F" w:rsidP="0085280F">
      <w:pPr>
        <w:pStyle w:val="ListParagraph"/>
      </w:pPr>
    </w:p>
    <w:p w:rsidR="000F2A8A" w:rsidRDefault="000F2A8A" w:rsidP="009E38FF">
      <w:pPr>
        <w:pStyle w:val="ListParagraph"/>
        <w:numPr>
          <w:ilvl w:val="0"/>
          <w:numId w:val="11"/>
        </w:numPr>
      </w:pPr>
      <w:r>
        <w:t>The user’s information will populate in the “User Account” box.</w:t>
      </w:r>
    </w:p>
    <w:p w:rsidR="005A6B95" w:rsidRDefault="005A6B95" w:rsidP="009E38FF">
      <w:pPr>
        <w:pStyle w:val="ListParagraph"/>
        <w:numPr>
          <w:ilvl w:val="0"/>
          <w:numId w:val="11"/>
        </w:numPr>
      </w:pPr>
      <w:r>
        <w:t xml:space="preserve">Check the </w:t>
      </w:r>
      <w:r w:rsidR="000E739F">
        <w:t>“R</w:t>
      </w:r>
      <w:r>
        <w:t xml:space="preserve">equested </w:t>
      </w:r>
      <w:r w:rsidR="000E739F">
        <w:t xml:space="preserve">Security </w:t>
      </w:r>
      <w:r w:rsidR="00977589">
        <w:t>L</w:t>
      </w:r>
      <w:r>
        <w:t>evel</w:t>
      </w:r>
      <w:r w:rsidR="00977589">
        <w:t>”</w:t>
      </w:r>
      <w:r>
        <w:t>.</w:t>
      </w:r>
    </w:p>
    <w:p w:rsidR="00975A13" w:rsidRDefault="00975A13" w:rsidP="009E38FF">
      <w:pPr>
        <w:pStyle w:val="ListParagraph"/>
        <w:numPr>
          <w:ilvl w:val="0"/>
          <w:numId w:val="11"/>
        </w:numPr>
      </w:pPr>
      <w:r>
        <w:t>Select the proper System Security Level from the drop-down</w:t>
      </w:r>
      <w:r w:rsidR="00977589">
        <w:t xml:space="preserve"> (this may be different then the level requested)</w:t>
      </w:r>
      <w:r>
        <w:t>.</w:t>
      </w:r>
    </w:p>
    <w:p w:rsidR="000F2A8A" w:rsidRDefault="000F2A8A" w:rsidP="009E38FF">
      <w:pPr>
        <w:pStyle w:val="ListParagraph"/>
        <w:numPr>
          <w:ilvl w:val="0"/>
          <w:numId w:val="11"/>
        </w:numPr>
      </w:pPr>
      <w:r>
        <w:t>Click on the “Validate” button in the “User Account” box.</w:t>
      </w:r>
    </w:p>
    <w:p w:rsidR="001E0F71" w:rsidRDefault="001E0F71" w:rsidP="009E38FF">
      <w:pPr>
        <w:pStyle w:val="ListParagraph"/>
        <w:numPr>
          <w:ilvl w:val="0"/>
          <w:numId w:val="11"/>
        </w:numPr>
      </w:pPr>
      <w:r>
        <w:t>Press the “Activate” button to Activate.  The title of the button then changes to “Deactivate”.  That button is used to deactivate the person’s security should they leave employment or simply does not need the security anymore (e.g. auditors).</w:t>
      </w:r>
    </w:p>
    <w:p w:rsidR="005A6B95" w:rsidRDefault="005A6B95" w:rsidP="009E38FF">
      <w:pPr>
        <w:pStyle w:val="ListParagraph"/>
        <w:numPr>
          <w:ilvl w:val="0"/>
          <w:numId w:val="11"/>
        </w:numPr>
      </w:pPr>
      <w:r>
        <w:t>In the box at the bottom of the page press the search button</w:t>
      </w:r>
      <w:r w:rsidR="001E0F71">
        <w:t xml:space="preserve"> if the appropriate recipient is not displayed.</w:t>
      </w:r>
    </w:p>
    <w:p w:rsidR="00095AF8" w:rsidRDefault="005A6B95" w:rsidP="00095AF8">
      <w:pPr>
        <w:pStyle w:val="ListParagraph"/>
        <w:numPr>
          <w:ilvl w:val="0"/>
          <w:numId w:val="11"/>
        </w:numPr>
      </w:pPr>
      <w:r>
        <w:t xml:space="preserve">  Select the box to assign the user security to the appropriate recipient</w:t>
      </w:r>
    </w:p>
    <w:p w:rsidR="000F2A8A" w:rsidRDefault="00095AF8" w:rsidP="00095AF8">
      <w:pPr>
        <w:pStyle w:val="ListParagraph"/>
        <w:numPr>
          <w:ilvl w:val="0"/>
          <w:numId w:val="11"/>
        </w:numPr>
      </w:pPr>
      <w:r>
        <w:lastRenderedPageBreak/>
        <w:t xml:space="preserve">  E</w:t>
      </w:r>
      <w:r w:rsidR="009E38FF">
        <w:t xml:space="preserve">ffective begin and end date restricts a user from accessing MARS before or after the dates entered.  </w:t>
      </w:r>
      <w:r w:rsidR="000F2A8A">
        <w:t>To add an effective begin and end date to a user’s profile, click on the “Search” button in the “Add/Edit Recipients” box.  Enter the dates into the “Effective Be</w:t>
      </w:r>
      <w:r w:rsidR="0059782A">
        <w:t>ginn</w:t>
      </w:r>
      <w:r w:rsidR="000F2A8A">
        <w:t xml:space="preserve">ing Date” and the “Effective End Date” field, and click on the “Save” button.  </w:t>
      </w:r>
    </w:p>
    <w:p w:rsidR="00095AF8" w:rsidRDefault="00095AF8" w:rsidP="00095AF8">
      <w:pPr>
        <w:pStyle w:val="ListParagraph"/>
        <w:numPr>
          <w:ilvl w:val="0"/>
          <w:numId w:val="11"/>
        </w:numPr>
      </w:pPr>
      <w:r>
        <w:t xml:space="preserve">  If the user should receive MARS e-mail notifications on GANS and processed cash requests, check the box under “E-mail Contact?”</w:t>
      </w:r>
    </w:p>
    <w:p w:rsidR="001E0F71" w:rsidRDefault="001E0F71" w:rsidP="001E0F71">
      <w:pPr>
        <w:pStyle w:val="ListParagraph"/>
      </w:pPr>
    </w:p>
    <w:p w:rsidR="001E0F71" w:rsidRDefault="00C46205" w:rsidP="001E0F71">
      <w:pPr>
        <w:pStyle w:val="ListParagraph"/>
      </w:pPr>
      <w:r>
        <w:rPr>
          <w:noProof/>
        </w:rPr>
        <w:drawing>
          <wp:inline distT="0" distB="0" distL="0" distR="0">
            <wp:extent cx="5943600" cy="41719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943600" cy="4171950"/>
                    </a:xfrm>
                    <a:prstGeom prst="rect">
                      <a:avLst/>
                    </a:prstGeom>
                    <a:noFill/>
                    <a:ln w="9525">
                      <a:noFill/>
                      <a:miter lim="800000"/>
                      <a:headEnd/>
                      <a:tailEnd/>
                    </a:ln>
                  </pic:spPr>
                </pic:pic>
              </a:graphicData>
            </a:graphic>
          </wp:inline>
        </w:drawing>
      </w:r>
    </w:p>
    <w:p w:rsidR="001E0F71" w:rsidRDefault="001E0F71" w:rsidP="001E0F71">
      <w:pPr>
        <w:pStyle w:val="ListParagraph"/>
      </w:pPr>
    </w:p>
    <w:p w:rsidR="001E0F71" w:rsidRDefault="001E0F71" w:rsidP="001E0F71">
      <w:pPr>
        <w:pStyle w:val="ListParagraph"/>
      </w:pPr>
      <w:r>
        <w:t>Note:  An Effective Begin Date or an Effective End Date was not entered or required.  Also not</w:t>
      </w:r>
      <w:r w:rsidR="003D4148">
        <w:t>e</w:t>
      </w:r>
      <w:r>
        <w:t xml:space="preserve"> that the security level in the bottom box was changed to “MWA Data Entry” prior to saving.</w:t>
      </w:r>
    </w:p>
    <w:p w:rsidR="001E0F71" w:rsidRDefault="001E0F71" w:rsidP="001E0F71">
      <w:pPr>
        <w:pStyle w:val="ListParagraph"/>
      </w:pPr>
    </w:p>
    <w:p w:rsidR="003D4148" w:rsidRDefault="003D4148" w:rsidP="00404BB1">
      <w:pPr>
        <w:pStyle w:val="Heading1"/>
      </w:pPr>
    </w:p>
    <w:p w:rsidR="00C710C5" w:rsidRDefault="00D119D7" w:rsidP="00404BB1">
      <w:pPr>
        <w:pStyle w:val="Heading1"/>
      </w:pPr>
      <w:bookmarkStart w:id="10" w:name="_Toc320192908"/>
      <w:r>
        <w:t>W</w:t>
      </w:r>
      <w:r w:rsidR="00C710C5">
        <w:t xml:space="preserve">hat </w:t>
      </w:r>
      <w:r w:rsidR="00343D94">
        <w:t>to</w:t>
      </w:r>
      <w:r w:rsidR="00C710C5">
        <w:t xml:space="preserve"> </w:t>
      </w:r>
      <w:r w:rsidR="00974E70">
        <w:t>D</w:t>
      </w:r>
      <w:r w:rsidR="00C710C5">
        <w:t xml:space="preserve">o </w:t>
      </w:r>
      <w:r w:rsidR="00974E70">
        <w:t>I</w:t>
      </w:r>
      <w:r w:rsidR="00C710C5">
        <w:t xml:space="preserve">f </w:t>
      </w:r>
      <w:r w:rsidR="00974E70">
        <w:t>Y</w:t>
      </w:r>
      <w:r w:rsidR="00C710C5">
        <w:t xml:space="preserve">ou </w:t>
      </w:r>
      <w:r w:rsidR="00974E70">
        <w:t>F</w:t>
      </w:r>
      <w:r w:rsidR="00C710C5">
        <w:t xml:space="preserve">orgot </w:t>
      </w:r>
      <w:r w:rsidR="00974E70">
        <w:t>Y</w:t>
      </w:r>
      <w:r w:rsidR="00C710C5">
        <w:t xml:space="preserve">our </w:t>
      </w:r>
      <w:r w:rsidR="00974E70">
        <w:t>P</w:t>
      </w:r>
      <w:r w:rsidR="00C710C5">
        <w:t>assword</w:t>
      </w:r>
      <w:bookmarkEnd w:id="10"/>
    </w:p>
    <w:p w:rsidR="00C710C5" w:rsidRDefault="00C710C5" w:rsidP="00404BB1">
      <w:r>
        <w:t xml:space="preserve">If you forget your password, click the “Forgot your password?” link below the login box.  Enter your username and the same email address that </w:t>
      </w:r>
      <w:r w:rsidR="008D6E30">
        <w:t xml:space="preserve">is currently saved </w:t>
      </w:r>
      <w:r w:rsidR="001865EF">
        <w:t>in MARS</w:t>
      </w:r>
      <w:r>
        <w:t>.</w:t>
      </w:r>
    </w:p>
    <w:p w:rsidR="00CB3C8D" w:rsidRDefault="00AA5D93" w:rsidP="00404BB1">
      <w:r>
        <w:rPr>
          <w:noProof/>
        </w:rPr>
        <w:lastRenderedPageBreak/>
        <mc:AlternateContent>
          <mc:Choice Requires="wps">
            <w:drawing>
              <wp:anchor distT="0" distB="0" distL="114300" distR="114300" simplePos="0" relativeHeight="251661824" behindDoc="0" locked="0" layoutInCell="1" allowOverlap="1">
                <wp:simplePos x="0" y="0"/>
                <wp:positionH relativeFrom="column">
                  <wp:posOffset>3200400</wp:posOffset>
                </wp:positionH>
                <wp:positionV relativeFrom="paragraph">
                  <wp:posOffset>1257300</wp:posOffset>
                </wp:positionV>
                <wp:extent cx="571500" cy="228600"/>
                <wp:effectExtent l="38100" t="57150" r="9525" b="9525"/>
                <wp:wrapNone/>
                <wp:docPr id="3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9pt" to="29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">
                <v:stroke endarrow="block"/>
              </v:line>
            </w:pict>
          </mc:Fallback>
        </mc:AlternateContent>
      </w:r>
      <w:r w:rsidR="00C46205">
        <w:rPr>
          <w:noProof/>
        </w:rPr>
        <w:drawing>
          <wp:anchor distT="0" distB="0" distL="114300" distR="114300" simplePos="0" relativeHeight="251659776" behindDoc="0" locked="0" layoutInCell="1" allowOverlap="1">
            <wp:simplePos x="0" y="0"/>
            <wp:positionH relativeFrom="margin">
              <wp:posOffset>914400</wp:posOffset>
            </wp:positionH>
            <wp:positionV relativeFrom="margin">
              <wp:posOffset>-571500</wp:posOffset>
            </wp:positionV>
            <wp:extent cx="3656965" cy="3081655"/>
            <wp:effectExtent l="19050" t="19050" r="19685" b="23495"/>
            <wp:wrapTopAndBottom/>
            <wp:docPr id="27" name="Picture 2" descr="Log_In_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_In_Page.png"/>
                    <pic:cNvPicPr>
                      <a:picLocks noChangeAspect="1" noChangeArrowheads="1"/>
                    </pic:cNvPicPr>
                  </pic:nvPicPr>
                  <pic:blipFill>
                    <a:blip r:embed="rId16" cstate="print"/>
                    <a:srcRect/>
                    <a:stretch>
                      <a:fillRect/>
                    </a:stretch>
                  </pic:blipFill>
                  <pic:spPr bwMode="auto">
                    <a:xfrm>
                      <a:off x="0" y="0"/>
                      <a:ext cx="3656965" cy="3081655"/>
                    </a:xfrm>
                    <a:prstGeom prst="rect">
                      <a:avLst/>
                    </a:prstGeom>
                    <a:noFill/>
                    <a:ln w="9525">
                      <a:solidFill>
                        <a:srgbClr val="000000"/>
                      </a:solidFill>
                      <a:miter lim="800000"/>
                      <a:headEnd/>
                      <a:tailEnd/>
                    </a:ln>
                  </pic:spPr>
                </pic:pic>
              </a:graphicData>
            </a:graphic>
          </wp:anchor>
        </w:drawing>
      </w:r>
    </w:p>
    <w:p w:rsidR="00D119D7" w:rsidRDefault="00C46205" w:rsidP="00404BB1">
      <w:r>
        <w:rPr>
          <w:noProof/>
        </w:rPr>
        <w:drawing>
          <wp:inline distT="0" distB="0" distL="0" distR="0">
            <wp:extent cx="5943600" cy="41719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943600" cy="4171950"/>
                    </a:xfrm>
                    <a:prstGeom prst="rect">
                      <a:avLst/>
                    </a:prstGeom>
                    <a:noFill/>
                    <a:ln w="9525">
                      <a:noFill/>
                      <a:miter lim="800000"/>
                      <a:headEnd/>
                      <a:tailEnd/>
                    </a:ln>
                  </pic:spPr>
                </pic:pic>
              </a:graphicData>
            </a:graphic>
          </wp:inline>
        </w:drawing>
      </w:r>
    </w:p>
    <w:p w:rsidR="00C710C5" w:rsidRDefault="009E38FF" w:rsidP="00404BB1">
      <w:r>
        <w:t>C</w:t>
      </w:r>
      <w:r w:rsidR="00020069">
        <w:t>lick on the “Email Me” button and a</w:t>
      </w:r>
      <w:r w:rsidR="00C710C5">
        <w:t>n email will be sent to you with a new password that the system has created.</w:t>
      </w:r>
      <w:r w:rsidR="005C25B5">
        <w:t xml:space="preserve">  The first time you use the system created password you will be asked to create a new password.  Select a password that is easy to remember and meets the password </w:t>
      </w:r>
      <w:r w:rsidR="00E82030">
        <w:t>requirements</w:t>
      </w:r>
      <w:r w:rsidR="00D5337B">
        <w:t xml:space="preserve"> (see requirements in </w:t>
      </w:r>
      <w:r w:rsidR="003F53D9">
        <w:t>“</w:t>
      </w:r>
      <w:r w:rsidR="00D5337B">
        <w:t>Registering In MARS</w:t>
      </w:r>
      <w:r w:rsidR="003F53D9">
        <w:t>”</w:t>
      </w:r>
      <w:r w:rsidR="00D5337B">
        <w:t>)</w:t>
      </w:r>
      <w:r w:rsidR="005C25B5">
        <w:t>.</w:t>
      </w:r>
    </w:p>
    <w:p w:rsidR="00F5519E" w:rsidRDefault="00F5519E" w:rsidP="00404BB1">
      <w:pPr>
        <w:pStyle w:val="Heading1"/>
      </w:pPr>
    </w:p>
    <w:p w:rsidR="00C710C5" w:rsidRDefault="00C710C5" w:rsidP="00404BB1">
      <w:pPr>
        <w:pStyle w:val="Heading1"/>
      </w:pPr>
      <w:bookmarkStart w:id="11" w:name="_Toc320192909"/>
      <w:r>
        <w:lastRenderedPageBreak/>
        <w:t>Main Menu</w:t>
      </w:r>
      <w:bookmarkEnd w:id="11"/>
    </w:p>
    <w:p w:rsidR="00E3045A" w:rsidRDefault="00C46205" w:rsidP="00F5519E">
      <w:r>
        <w:rPr>
          <w:noProof/>
        </w:rPr>
        <w:drawing>
          <wp:anchor distT="0" distB="0" distL="114300" distR="114300" simplePos="0" relativeHeight="251651584" behindDoc="0" locked="0" layoutInCell="1" allowOverlap="1">
            <wp:simplePos x="0" y="0"/>
            <wp:positionH relativeFrom="margin">
              <wp:posOffset>685800</wp:posOffset>
            </wp:positionH>
            <wp:positionV relativeFrom="margin">
              <wp:posOffset>1257300</wp:posOffset>
            </wp:positionV>
            <wp:extent cx="3657600" cy="3081655"/>
            <wp:effectExtent l="19050" t="19050" r="19050" b="23495"/>
            <wp:wrapTopAndBottom/>
            <wp:docPr id="26" name="Picture 1" descr="Main_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_Menu.png"/>
                    <pic:cNvPicPr>
                      <a:picLocks noChangeAspect="1" noChangeArrowheads="1"/>
                    </pic:cNvPicPr>
                  </pic:nvPicPr>
                  <pic:blipFill>
                    <a:blip r:embed="rId18" cstate="print"/>
                    <a:srcRect/>
                    <a:stretch>
                      <a:fillRect/>
                    </a:stretch>
                  </pic:blipFill>
                  <pic:spPr bwMode="auto">
                    <a:xfrm>
                      <a:off x="0" y="0"/>
                      <a:ext cx="3657600" cy="3081655"/>
                    </a:xfrm>
                    <a:prstGeom prst="rect">
                      <a:avLst/>
                    </a:prstGeom>
                    <a:noFill/>
                    <a:ln w="9525">
                      <a:solidFill>
                        <a:srgbClr val="000000"/>
                      </a:solidFill>
                      <a:miter lim="800000"/>
                      <a:headEnd/>
                      <a:tailEnd/>
                    </a:ln>
                  </pic:spPr>
                </pic:pic>
              </a:graphicData>
            </a:graphic>
          </wp:anchor>
        </w:drawing>
      </w:r>
      <w:r w:rsidR="00E3045A">
        <w:t>The column to the left houses all of the system messages and alerts such as expenditure report due dates.</w:t>
      </w:r>
      <w:r w:rsidR="00F5519E">
        <w:t xml:space="preserve"> </w:t>
      </w:r>
      <w:r w:rsidR="00E3045A">
        <w:t>The upper right hand corner displays the user’s information such as, user, system security level, recipient, and recipient security level.</w:t>
      </w:r>
    </w:p>
    <w:p w:rsidR="00F5519E" w:rsidRDefault="00F5519E" w:rsidP="00404BB1"/>
    <w:p w:rsidR="008D6E30" w:rsidRDefault="00C46205" w:rsidP="00404BB1">
      <w:r>
        <w:rPr>
          <w:noProof/>
        </w:rPr>
        <w:drawing>
          <wp:anchor distT="0" distB="0" distL="114300" distR="114300" simplePos="0" relativeHeight="251653632" behindDoc="0" locked="0" layoutInCell="1" allowOverlap="1">
            <wp:simplePos x="0" y="0"/>
            <wp:positionH relativeFrom="margin">
              <wp:posOffset>914400</wp:posOffset>
            </wp:positionH>
            <wp:positionV relativeFrom="margin">
              <wp:posOffset>5257800</wp:posOffset>
            </wp:positionV>
            <wp:extent cx="3657600" cy="3090545"/>
            <wp:effectExtent l="19050" t="19050" r="19050" b="14605"/>
            <wp:wrapTopAndBottom/>
            <wp:docPr id="25" name="Picture 6" descr="Main_Menu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in_Menu_2.png"/>
                    <pic:cNvPicPr>
                      <a:picLocks noChangeAspect="1" noChangeArrowheads="1"/>
                    </pic:cNvPicPr>
                  </pic:nvPicPr>
                  <pic:blipFill>
                    <a:blip r:embed="rId19" cstate="print"/>
                    <a:srcRect/>
                    <a:stretch>
                      <a:fillRect/>
                    </a:stretch>
                  </pic:blipFill>
                  <pic:spPr bwMode="auto">
                    <a:xfrm>
                      <a:off x="0" y="0"/>
                      <a:ext cx="3657600" cy="3090545"/>
                    </a:xfrm>
                    <a:prstGeom prst="rect">
                      <a:avLst/>
                    </a:prstGeom>
                    <a:noFill/>
                    <a:ln w="9525">
                      <a:solidFill>
                        <a:srgbClr val="000000"/>
                      </a:solidFill>
                      <a:miter lim="800000"/>
                      <a:headEnd/>
                      <a:tailEnd/>
                    </a:ln>
                  </pic:spPr>
                </pic:pic>
              </a:graphicData>
            </a:graphic>
          </wp:anchor>
        </w:drawing>
      </w:r>
      <w:r w:rsidR="00965EC1">
        <w:t xml:space="preserve">At the bottom of the page is the Main Menu.  The links located under </w:t>
      </w:r>
      <w:r w:rsidR="00965EC1" w:rsidRPr="00965EC1">
        <w:t>“</w:t>
      </w:r>
      <w:r w:rsidR="00965EC1" w:rsidRPr="00965EC1">
        <w:rPr>
          <w:bCs/>
        </w:rPr>
        <w:t>What would you like to do?”</w:t>
      </w:r>
      <w:r w:rsidR="00965EC1">
        <w:t xml:space="preserve"> </w:t>
      </w:r>
      <w:r w:rsidR="00445985">
        <w:t>vary based on the user’s security level.</w:t>
      </w:r>
    </w:p>
    <w:p w:rsidR="008D6E30" w:rsidRDefault="008D6E30" w:rsidP="00360511">
      <w:pPr>
        <w:pStyle w:val="Heading1"/>
      </w:pPr>
      <w:bookmarkStart w:id="12" w:name="_Toc320192910"/>
      <w:r w:rsidRPr="008D6E30">
        <w:lastRenderedPageBreak/>
        <w:t>Updating User Information and Password</w:t>
      </w:r>
      <w:bookmarkEnd w:id="12"/>
    </w:p>
    <w:p w:rsidR="00B13A23" w:rsidRDefault="008D6E30" w:rsidP="00404BB1">
      <w:r w:rsidRPr="00B13A23">
        <w:t xml:space="preserve">After logging in, click on </w:t>
      </w:r>
      <w:r w:rsidR="003F53D9">
        <w:t>your</w:t>
      </w:r>
      <w:r w:rsidRPr="00B13A23">
        <w:t xml:space="preserve"> user</w:t>
      </w:r>
      <w:r w:rsidR="00974E70">
        <w:t>’</w:t>
      </w:r>
      <w:r w:rsidRPr="00B13A23">
        <w:t>s name in the upper right corner</w:t>
      </w:r>
      <w:r w:rsidR="008C7D64">
        <w:t xml:space="preserve"> of the screen</w:t>
      </w:r>
      <w:r w:rsidRPr="00B13A23">
        <w:t>.</w:t>
      </w:r>
      <w:r w:rsidR="00B13A23" w:rsidRPr="00B13A23">
        <w:t xml:space="preserve">  Update</w:t>
      </w:r>
      <w:r w:rsidR="00B13A23">
        <w:t xml:space="preserve"> or add information in the fields provided.</w:t>
      </w:r>
      <w:r w:rsidR="00C42747">
        <w:t xml:space="preserve">  Click the “Save” button once all the information has </w:t>
      </w:r>
      <w:r w:rsidR="00BF7D02">
        <w:t>b</w:t>
      </w:r>
      <w:r w:rsidR="00C42747">
        <w:t>een updated.</w:t>
      </w:r>
    </w:p>
    <w:p w:rsidR="00BF7D02" w:rsidRDefault="00AA5D93" w:rsidP="00FB418E">
      <w:r>
        <w:rPr>
          <w:noProof/>
        </w:rPr>
        <mc:AlternateContent>
          <mc:Choice Requires="wps">
            <w:drawing>
              <wp:anchor distT="0" distB="0" distL="114300" distR="114300" simplePos="0" relativeHeight="251662848" behindDoc="0" locked="0" layoutInCell="1" allowOverlap="1">
                <wp:simplePos x="0" y="0"/>
                <wp:positionH relativeFrom="column">
                  <wp:posOffset>228600</wp:posOffset>
                </wp:positionH>
                <wp:positionV relativeFrom="paragraph">
                  <wp:posOffset>2386330</wp:posOffset>
                </wp:positionV>
                <wp:extent cx="1600200" cy="685800"/>
                <wp:effectExtent l="9525" t="52705" r="38100" b="13970"/>
                <wp:wrapNone/>
                <wp:docPr id="3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87.9pt" to="2in,2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">
                <v:stroke endarrow="block"/>
              </v:line>
            </w:pict>
          </mc:Fallback>
        </mc:AlternateContent>
      </w:r>
    </w:p>
    <w:p w:rsidR="00BF7D02" w:rsidRDefault="00C46205" w:rsidP="00FB418E">
      <w:r>
        <w:rPr>
          <w:noProof/>
        </w:rPr>
        <w:drawing>
          <wp:anchor distT="0" distB="0" distL="114300" distR="114300" simplePos="0" relativeHeight="251655680" behindDoc="0" locked="0" layoutInCell="1" allowOverlap="1">
            <wp:simplePos x="0" y="0"/>
            <wp:positionH relativeFrom="column">
              <wp:posOffset>1028700</wp:posOffset>
            </wp:positionH>
            <wp:positionV relativeFrom="paragraph">
              <wp:posOffset>0</wp:posOffset>
            </wp:positionV>
            <wp:extent cx="3657600" cy="2565400"/>
            <wp:effectExtent l="19050" t="19050" r="19050" b="25400"/>
            <wp:wrapTopAndBottom/>
            <wp:docPr id="24" name="Picture 7" descr="Update_User_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pdate_User_Information.png"/>
                    <pic:cNvPicPr>
                      <a:picLocks noChangeAspect="1" noChangeArrowheads="1"/>
                    </pic:cNvPicPr>
                  </pic:nvPicPr>
                  <pic:blipFill>
                    <a:blip r:embed="rId20" cstate="print"/>
                    <a:srcRect t="12173"/>
                    <a:stretch>
                      <a:fillRect/>
                    </a:stretch>
                  </pic:blipFill>
                  <pic:spPr bwMode="auto">
                    <a:xfrm>
                      <a:off x="0" y="0"/>
                      <a:ext cx="3657600" cy="2565400"/>
                    </a:xfrm>
                    <a:prstGeom prst="rect">
                      <a:avLst/>
                    </a:prstGeom>
                    <a:noFill/>
                    <a:ln w="9525">
                      <a:solidFill>
                        <a:srgbClr val="000000"/>
                      </a:solidFill>
                      <a:miter lim="800000"/>
                      <a:headEnd/>
                      <a:tailEnd/>
                    </a:ln>
                  </pic:spPr>
                </pic:pic>
              </a:graphicData>
            </a:graphic>
          </wp:anchor>
        </w:drawing>
      </w:r>
      <w:r w:rsidR="00C7761D">
        <w:t>Press “Change Password” to change your password.  Enter your old password then your new password in the fields provided, then press “Save”.</w:t>
      </w:r>
    </w:p>
    <w:p w:rsidR="00BF7D02" w:rsidRDefault="00C46205" w:rsidP="00FB418E">
      <w:r>
        <w:rPr>
          <w:b/>
          <w:noProof/>
        </w:rPr>
        <w:drawing>
          <wp:inline distT="0" distB="0" distL="0" distR="0">
            <wp:extent cx="5715000" cy="29908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715000" cy="2990850"/>
                    </a:xfrm>
                    <a:prstGeom prst="rect">
                      <a:avLst/>
                    </a:prstGeom>
                    <a:noFill/>
                    <a:ln w="9525">
                      <a:noFill/>
                      <a:miter lim="800000"/>
                      <a:headEnd/>
                      <a:tailEnd/>
                    </a:ln>
                  </pic:spPr>
                </pic:pic>
              </a:graphicData>
            </a:graphic>
          </wp:inline>
        </w:drawing>
      </w:r>
    </w:p>
    <w:p w:rsidR="00BF7D02" w:rsidRDefault="00BF7D02" w:rsidP="00FB418E"/>
    <w:p w:rsidR="00172BDD" w:rsidRDefault="00C11BDD" w:rsidP="002D675F">
      <w:pPr>
        <w:pStyle w:val="Heading1"/>
      </w:pPr>
      <w:bookmarkStart w:id="13" w:name="_Toc320192911"/>
      <w:r>
        <w:lastRenderedPageBreak/>
        <w:t>Page Help</w:t>
      </w:r>
      <w:bookmarkEnd w:id="13"/>
    </w:p>
    <w:p w:rsidR="00C42747" w:rsidRDefault="00C42747">
      <w:r>
        <w:t xml:space="preserve">On most pages in MARS, there are “Show Help” buttons.  Once the button is clicked a box will </w:t>
      </w:r>
      <w:r w:rsidR="005C25B5">
        <w:t>display</w:t>
      </w:r>
      <w:r>
        <w:t xml:space="preserve"> on the page with instructions on how to complete that function.  To </w:t>
      </w:r>
      <w:r w:rsidR="005C25B5">
        <w:t xml:space="preserve">hide </w:t>
      </w:r>
      <w:r>
        <w:t xml:space="preserve">the instructions </w:t>
      </w:r>
      <w:r w:rsidR="005C25B5">
        <w:t xml:space="preserve">again </w:t>
      </w:r>
      <w:r>
        <w:t>click on the “Hide Help” button.</w:t>
      </w:r>
    </w:p>
    <w:p w:rsidR="00C42747" w:rsidRPr="00A7252B" w:rsidRDefault="00C42747" w:rsidP="00E04197">
      <w:pPr>
        <w:jc w:val="center"/>
      </w:pPr>
    </w:p>
    <w:p w:rsidR="009D4394" w:rsidRDefault="00C46205" w:rsidP="00343D94">
      <w:pPr>
        <w:pStyle w:val="Heading1"/>
        <w:tabs>
          <w:tab w:val="left" w:pos="1800"/>
        </w:tabs>
      </w:pPr>
      <w:bookmarkStart w:id="14" w:name="_Toc265047583"/>
      <w:bookmarkStart w:id="15" w:name="_Toc265047684"/>
      <w:r>
        <w:rPr>
          <w:b w:val="0"/>
          <w:noProof/>
        </w:rPr>
        <w:drawing>
          <wp:anchor distT="0" distB="0" distL="114300" distR="114300" simplePos="0" relativeHeight="251656704" behindDoc="0" locked="0" layoutInCell="1" allowOverlap="1">
            <wp:simplePos x="0" y="0"/>
            <wp:positionH relativeFrom="column">
              <wp:posOffset>914400</wp:posOffset>
            </wp:positionH>
            <wp:positionV relativeFrom="paragraph">
              <wp:posOffset>228600</wp:posOffset>
            </wp:positionV>
            <wp:extent cx="3657600" cy="2946400"/>
            <wp:effectExtent l="19050" t="19050" r="19050" b="25400"/>
            <wp:wrapTopAndBottom/>
            <wp:docPr id="22" name="Picture 23" descr="On_page_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n_page_help.png"/>
                    <pic:cNvPicPr>
                      <a:picLocks noChangeAspect="1" noChangeArrowheads="1"/>
                    </pic:cNvPicPr>
                  </pic:nvPicPr>
                  <pic:blipFill>
                    <a:blip r:embed="rId22" cstate="print"/>
                    <a:srcRect/>
                    <a:stretch>
                      <a:fillRect/>
                    </a:stretch>
                  </pic:blipFill>
                  <pic:spPr bwMode="auto">
                    <a:xfrm>
                      <a:off x="0" y="0"/>
                      <a:ext cx="3657600" cy="2946400"/>
                    </a:xfrm>
                    <a:prstGeom prst="rect">
                      <a:avLst/>
                    </a:prstGeom>
                    <a:noFill/>
                    <a:ln w="9525">
                      <a:solidFill>
                        <a:srgbClr val="000000"/>
                      </a:solidFill>
                      <a:miter lim="800000"/>
                      <a:headEnd/>
                      <a:tailEnd/>
                    </a:ln>
                  </pic:spPr>
                </pic:pic>
              </a:graphicData>
            </a:graphic>
          </wp:anchor>
        </w:drawing>
      </w:r>
      <w:bookmarkEnd w:id="14"/>
      <w:bookmarkEnd w:id="15"/>
    </w:p>
    <w:p w:rsidR="009D4394" w:rsidRDefault="009D4394" w:rsidP="00343D94">
      <w:pPr>
        <w:pStyle w:val="Heading1"/>
        <w:tabs>
          <w:tab w:val="left" w:pos="1800"/>
        </w:tabs>
      </w:pPr>
    </w:p>
    <w:p w:rsidR="009D4394" w:rsidRDefault="009D4394" w:rsidP="00343D94">
      <w:pPr>
        <w:pStyle w:val="Heading1"/>
        <w:tabs>
          <w:tab w:val="left" w:pos="1800"/>
        </w:tabs>
      </w:pPr>
    </w:p>
    <w:p w:rsidR="009D4394" w:rsidRDefault="009D4394" w:rsidP="00343D94">
      <w:pPr>
        <w:pStyle w:val="Heading1"/>
        <w:tabs>
          <w:tab w:val="left" w:pos="1800"/>
        </w:tabs>
      </w:pPr>
    </w:p>
    <w:p w:rsidR="009D4394" w:rsidRDefault="009D4394" w:rsidP="00343D94">
      <w:pPr>
        <w:pStyle w:val="Heading1"/>
        <w:tabs>
          <w:tab w:val="left" w:pos="1800"/>
        </w:tabs>
      </w:pPr>
    </w:p>
    <w:p w:rsidR="009D4394" w:rsidRDefault="009D4394" w:rsidP="00343D94">
      <w:pPr>
        <w:pStyle w:val="Heading1"/>
        <w:tabs>
          <w:tab w:val="left" w:pos="1800"/>
        </w:tabs>
      </w:pPr>
    </w:p>
    <w:p w:rsidR="009D4394" w:rsidRDefault="009D4394" w:rsidP="00343D94">
      <w:pPr>
        <w:pStyle w:val="Heading1"/>
        <w:tabs>
          <w:tab w:val="left" w:pos="1800"/>
        </w:tabs>
      </w:pPr>
    </w:p>
    <w:p w:rsidR="009D4394" w:rsidRDefault="009D4394" w:rsidP="00343D94">
      <w:pPr>
        <w:pStyle w:val="Heading1"/>
        <w:tabs>
          <w:tab w:val="left" w:pos="1800"/>
        </w:tabs>
      </w:pPr>
    </w:p>
    <w:p w:rsidR="009D4394" w:rsidRDefault="009D4394" w:rsidP="00343D94">
      <w:pPr>
        <w:pStyle w:val="Heading1"/>
        <w:tabs>
          <w:tab w:val="left" w:pos="1800"/>
        </w:tabs>
      </w:pPr>
    </w:p>
    <w:p w:rsidR="009D4394" w:rsidRDefault="009D4394" w:rsidP="00343D94">
      <w:pPr>
        <w:pStyle w:val="Heading1"/>
        <w:tabs>
          <w:tab w:val="left" w:pos="1800"/>
        </w:tabs>
      </w:pPr>
    </w:p>
    <w:p w:rsidR="009D4394" w:rsidRDefault="009D4394" w:rsidP="00343D94">
      <w:pPr>
        <w:pStyle w:val="Heading1"/>
        <w:tabs>
          <w:tab w:val="left" w:pos="1800"/>
        </w:tabs>
      </w:pPr>
    </w:p>
    <w:p w:rsidR="009D4394" w:rsidRDefault="009D4394" w:rsidP="00343D94">
      <w:pPr>
        <w:pStyle w:val="Heading1"/>
        <w:tabs>
          <w:tab w:val="left" w:pos="1800"/>
        </w:tabs>
      </w:pPr>
    </w:p>
    <w:p w:rsidR="006215E7" w:rsidRPr="00107D03" w:rsidRDefault="006215E7" w:rsidP="00343D94">
      <w:pPr>
        <w:pStyle w:val="Heading1"/>
        <w:tabs>
          <w:tab w:val="left" w:pos="1800"/>
        </w:tabs>
      </w:pPr>
      <w:bookmarkStart w:id="16" w:name="_Toc320192912"/>
      <w:r w:rsidRPr="00107D03">
        <w:lastRenderedPageBreak/>
        <w:t>Requesting Cash</w:t>
      </w:r>
      <w:bookmarkEnd w:id="16"/>
    </w:p>
    <w:p w:rsidR="006215E7" w:rsidRDefault="006215E7" w:rsidP="00404BB1">
      <w:r w:rsidRPr="006215E7">
        <w:t>Click on the link under the “Main Menu” called “Requesting Cash for a Project”.  Next</w:t>
      </w:r>
      <w:r w:rsidR="00F95398">
        <w:t>,</w:t>
      </w:r>
      <w:r w:rsidRPr="006215E7">
        <w:t xml:space="preserve"> click on the “Select” link in the left hand column next to the project that you are requesting cash for.  </w:t>
      </w:r>
    </w:p>
    <w:p w:rsidR="009D4394" w:rsidRDefault="00C46205" w:rsidP="00404BB1">
      <w:r>
        <w:rPr>
          <w:noProof/>
        </w:rPr>
        <w:drawing>
          <wp:inline distT="0" distB="0" distL="0" distR="0">
            <wp:extent cx="5943600" cy="41719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5943600" cy="4171950"/>
                    </a:xfrm>
                    <a:prstGeom prst="rect">
                      <a:avLst/>
                    </a:prstGeom>
                    <a:noFill/>
                    <a:ln w="9525">
                      <a:noFill/>
                      <a:miter lim="800000"/>
                      <a:headEnd/>
                      <a:tailEnd/>
                    </a:ln>
                  </pic:spPr>
                </pic:pic>
              </a:graphicData>
            </a:graphic>
          </wp:inline>
        </w:drawing>
      </w:r>
    </w:p>
    <w:p w:rsidR="009D4394" w:rsidRDefault="009D4394" w:rsidP="009D4394">
      <w:r w:rsidRPr="006215E7">
        <w:t>Type the amount of cash you are requesting in the field labeled “Amount”.  Click the “Save” button</w:t>
      </w:r>
      <w:r>
        <w:t>.</w:t>
      </w:r>
    </w:p>
    <w:p w:rsidR="009D4394" w:rsidRDefault="009D4394" w:rsidP="009D4394">
      <w:r w:rsidRPr="006215E7">
        <w:t xml:space="preserve">Note: If you are transferring money to another project, enter a negative number in the field labeled “Amount”.  Your total </w:t>
      </w:r>
      <w:r>
        <w:t xml:space="preserve">net </w:t>
      </w:r>
      <w:r w:rsidRPr="00404BB1">
        <w:t>cash request must be greater than or equal to $1</w:t>
      </w:r>
    </w:p>
    <w:p w:rsidR="009D4394" w:rsidRDefault="009D4394" w:rsidP="00404BB1"/>
    <w:p w:rsidR="009D4394" w:rsidRDefault="009D4394" w:rsidP="00404BB1"/>
    <w:p w:rsidR="009D4394" w:rsidRDefault="009D4394" w:rsidP="00404BB1"/>
    <w:p w:rsidR="009D4394" w:rsidRDefault="009D4394" w:rsidP="00404BB1"/>
    <w:p w:rsidR="009D4394" w:rsidRDefault="009D4394" w:rsidP="00404BB1"/>
    <w:p w:rsidR="009D4394" w:rsidRDefault="009D4394" w:rsidP="00404BB1"/>
    <w:p w:rsidR="009D4394" w:rsidRDefault="00C46205" w:rsidP="00404BB1">
      <w:r>
        <w:rPr>
          <w:noProof/>
        </w:rPr>
        <w:lastRenderedPageBreak/>
        <w:drawing>
          <wp:anchor distT="0" distB="0" distL="114300" distR="114300" simplePos="0" relativeHeight="251660800" behindDoc="0" locked="0" layoutInCell="1" allowOverlap="1">
            <wp:simplePos x="0" y="0"/>
            <wp:positionH relativeFrom="column">
              <wp:posOffset>1028700</wp:posOffset>
            </wp:positionH>
            <wp:positionV relativeFrom="paragraph">
              <wp:posOffset>-342900</wp:posOffset>
            </wp:positionV>
            <wp:extent cx="3657600" cy="2802255"/>
            <wp:effectExtent l="19050" t="19050" r="19050" b="17145"/>
            <wp:wrapTopAndBottom/>
            <wp:docPr id="23" name="Picture 23" descr="Requesting_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questing_Cash"/>
                    <pic:cNvPicPr>
                      <a:picLocks noChangeAspect="1" noChangeArrowheads="1"/>
                    </pic:cNvPicPr>
                  </pic:nvPicPr>
                  <pic:blipFill>
                    <a:blip r:embed="rId24" cstate="print"/>
                    <a:srcRect/>
                    <a:stretch>
                      <a:fillRect/>
                    </a:stretch>
                  </pic:blipFill>
                  <pic:spPr bwMode="auto">
                    <a:xfrm>
                      <a:off x="0" y="0"/>
                      <a:ext cx="3657600" cy="2802255"/>
                    </a:xfrm>
                    <a:prstGeom prst="rect">
                      <a:avLst/>
                    </a:prstGeom>
                    <a:noFill/>
                    <a:ln w="9525">
                      <a:solidFill>
                        <a:srgbClr val="000000"/>
                      </a:solidFill>
                      <a:miter lim="800000"/>
                      <a:headEnd/>
                      <a:tailEnd/>
                    </a:ln>
                  </pic:spPr>
                </pic:pic>
              </a:graphicData>
            </a:graphic>
          </wp:anchor>
        </w:drawing>
      </w:r>
    </w:p>
    <w:p w:rsidR="00404BB1" w:rsidRPr="00107D03" w:rsidRDefault="00404BB1" w:rsidP="00296317">
      <w:pPr>
        <w:pStyle w:val="Heading1"/>
      </w:pPr>
      <w:bookmarkStart w:id="17" w:name="_Toc320192913"/>
      <w:r w:rsidRPr="00107D03">
        <w:t>Certifying Cash Requests</w:t>
      </w:r>
      <w:bookmarkEnd w:id="17"/>
    </w:p>
    <w:p w:rsidR="00C21CE4" w:rsidRDefault="00107D03" w:rsidP="00404BB1">
      <w:r>
        <w:t>To certify cash requests</w:t>
      </w:r>
      <w:r w:rsidR="008D6E30">
        <w:t xml:space="preserve"> the user must have a MWA Authorized Official security level.  C</w:t>
      </w:r>
      <w:r>
        <w:t xml:space="preserve">lick on the link under “Main Menu” called “Certifying Cash Requests”.  </w:t>
      </w:r>
    </w:p>
    <w:p w:rsidR="007C0908" w:rsidRDefault="007C0908">
      <w:r>
        <w:t>At this point, if you need to edit the cash request, click the “Edit” link to the left of the grant name.</w:t>
      </w:r>
    </w:p>
    <w:p w:rsidR="00CB52E7" w:rsidRDefault="007C0908">
      <w:r>
        <w:t xml:space="preserve">If all of the amounts that are shown on the screen are correct, click the “I Certify” button.  </w:t>
      </w:r>
    </w:p>
    <w:p w:rsidR="00A7252B" w:rsidRPr="00343D94" w:rsidRDefault="00C46205" w:rsidP="00296317">
      <w:pPr>
        <w:pStyle w:val="Heading1"/>
        <w:rPr>
          <w:b w:val="0"/>
        </w:rPr>
      </w:pPr>
      <w:bookmarkStart w:id="18" w:name="_Toc265047586"/>
      <w:bookmarkStart w:id="19" w:name="_Toc265047687"/>
      <w:r>
        <w:rPr>
          <w:noProof/>
        </w:rPr>
        <w:drawing>
          <wp:anchor distT="0" distB="0" distL="114300" distR="114300" simplePos="0" relativeHeight="251657728" behindDoc="0" locked="0" layoutInCell="1" allowOverlap="1">
            <wp:simplePos x="0" y="0"/>
            <wp:positionH relativeFrom="column">
              <wp:posOffset>1200150</wp:posOffset>
            </wp:positionH>
            <wp:positionV relativeFrom="paragraph">
              <wp:posOffset>130175</wp:posOffset>
            </wp:positionV>
            <wp:extent cx="3657600" cy="2946400"/>
            <wp:effectExtent l="19050" t="19050" r="19050" b="25400"/>
            <wp:wrapTopAndBottom/>
            <wp:docPr id="21" name="Picture 13" descr="Certifying_Cash_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rtifying_Cash_Requests"/>
                    <pic:cNvPicPr>
                      <a:picLocks noChangeAspect="1" noChangeArrowheads="1"/>
                    </pic:cNvPicPr>
                  </pic:nvPicPr>
                  <pic:blipFill>
                    <a:blip r:embed="rId25" cstate="print"/>
                    <a:srcRect/>
                    <a:stretch>
                      <a:fillRect/>
                    </a:stretch>
                  </pic:blipFill>
                  <pic:spPr bwMode="auto">
                    <a:xfrm>
                      <a:off x="0" y="0"/>
                      <a:ext cx="3657600" cy="2946400"/>
                    </a:xfrm>
                    <a:prstGeom prst="rect">
                      <a:avLst/>
                    </a:prstGeom>
                    <a:noFill/>
                    <a:ln w="9525">
                      <a:solidFill>
                        <a:srgbClr val="000000"/>
                      </a:solidFill>
                      <a:miter lim="800000"/>
                      <a:headEnd/>
                      <a:tailEnd/>
                    </a:ln>
                  </pic:spPr>
                </pic:pic>
              </a:graphicData>
            </a:graphic>
          </wp:anchor>
        </w:drawing>
      </w:r>
      <w:bookmarkEnd w:id="18"/>
      <w:bookmarkEnd w:id="19"/>
    </w:p>
    <w:p w:rsidR="009D4394" w:rsidRDefault="009D4394" w:rsidP="00296317">
      <w:pPr>
        <w:pStyle w:val="Heading1"/>
      </w:pPr>
    </w:p>
    <w:p w:rsidR="00CB52E7" w:rsidRPr="00CB52E7" w:rsidRDefault="00CB52E7" w:rsidP="00296317">
      <w:pPr>
        <w:pStyle w:val="Heading1"/>
      </w:pPr>
      <w:bookmarkStart w:id="20" w:name="_Toc320192914"/>
      <w:r w:rsidRPr="00CB52E7">
        <w:lastRenderedPageBreak/>
        <w:t>Reporting Expenditures</w:t>
      </w:r>
      <w:bookmarkEnd w:id="20"/>
    </w:p>
    <w:p w:rsidR="00CB52E7" w:rsidRDefault="008D6E30" w:rsidP="00CB52E7">
      <w:pPr>
        <w:spacing w:after="120"/>
        <w:rPr>
          <w:rFonts w:eastAsia="Times New Roman"/>
        </w:rPr>
      </w:pPr>
      <w:r>
        <w:rPr>
          <w:rFonts w:eastAsia="Times New Roman"/>
        </w:rPr>
        <w:t>The user must have a security level of MWA Authorized Offic</w:t>
      </w:r>
      <w:r w:rsidR="00F95398">
        <w:rPr>
          <w:rFonts w:eastAsia="Times New Roman"/>
        </w:rPr>
        <w:t>i</w:t>
      </w:r>
      <w:r>
        <w:rPr>
          <w:rFonts w:eastAsia="Times New Roman"/>
        </w:rPr>
        <w:t xml:space="preserve">al or MWA Data Entry to access “Reporting Expenditures”.  </w:t>
      </w:r>
      <w:r w:rsidR="00CB52E7" w:rsidRPr="00CB52E7">
        <w:rPr>
          <w:rFonts w:eastAsia="Times New Roman"/>
        </w:rPr>
        <w:t>Under “Main Menu” click on the link “Reporting Expenditures”.  Only reports that pertain to the current reporting period will populate in the list.</w:t>
      </w:r>
      <w:r w:rsidR="00A04C8B">
        <w:rPr>
          <w:rFonts w:eastAsia="Times New Roman"/>
        </w:rPr>
        <w:t xml:space="preserve"> </w:t>
      </w:r>
      <w:r w:rsidR="00CB52E7" w:rsidRPr="00CB52E7">
        <w:rPr>
          <w:rFonts w:eastAsia="Times New Roman"/>
        </w:rPr>
        <w:t> </w:t>
      </w:r>
      <w:r w:rsidR="005D68F5" w:rsidRPr="00CB52E7">
        <w:rPr>
          <w:rFonts w:eastAsia="Times New Roman"/>
        </w:rPr>
        <w:t>Locate the grant/project and proper reporting period and click “Select” in the left column. </w:t>
      </w:r>
      <w:r w:rsidR="00E2776B">
        <w:rPr>
          <w:rFonts w:eastAsia="Times New Roman"/>
        </w:rPr>
        <w:t xml:space="preserve">  </w:t>
      </w:r>
    </w:p>
    <w:p w:rsidR="00E2776B" w:rsidRDefault="00AA5D93" w:rsidP="00CB52E7">
      <w:pPr>
        <w:spacing w:after="120"/>
        <w:rPr>
          <w:rFonts w:eastAsia="Times New Roman"/>
        </w:rPr>
      </w:pPr>
      <w:r>
        <w:rPr>
          <w:rFonts w:eastAsia="Times New Roman"/>
          <w:noProof/>
        </w:rPr>
        <mc:AlternateContent>
          <mc:Choice Requires="wps">
            <w:drawing>
              <wp:anchor distT="0" distB="0" distL="114300" distR="114300" simplePos="0" relativeHeight="251663872" behindDoc="0" locked="0" layoutInCell="1" allowOverlap="1">
                <wp:simplePos x="0" y="0"/>
                <wp:positionH relativeFrom="column">
                  <wp:posOffset>2514600</wp:posOffset>
                </wp:positionH>
                <wp:positionV relativeFrom="paragraph">
                  <wp:posOffset>1576705</wp:posOffset>
                </wp:positionV>
                <wp:extent cx="800100" cy="114300"/>
                <wp:effectExtent l="28575" t="5080" r="9525" b="61595"/>
                <wp:wrapNone/>
                <wp:docPr id="2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24.15pt" to="261pt,1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">
                <v:stroke endarrow="block"/>
              </v:line>
            </w:pict>
          </mc:Fallback>
        </mc:AlternateContent>
      </w:r>
      <w:r w:rsidR="00C46205">
        <w:rPr>
          <w:rFonts w:eastAsia="Times New Roman"/>
          <w:noProof/>
        </w:rPr>
        <w:drawing>
          <wp:inline distT="0" distB="0" distL="0" distR="0">
            <wp:extent cx="5943600" cy="41719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5943600" cy="4171950"/>
                    </a:xfrm>
                    <a:prstGeom prst="rect">
                      <a:avLst/>
                    </a:prstGeom>
                    <a:noFill/>
                    <a:ln w="9525">
                      <a:noFill/>
                      <a:miter lim="800000"/>
                      <a:headEnd/>
                      <a:tailEnd/>
                    </a:ln>
                  </pic:spPr>
                </pic:pic>
              </a:graphicData>
            </a:graphic>
          </wp:inline>
        </w:drawing>
      </w:r>
    </w:p>
    <w:p w:rsidR="00E2776B" w:rsidRDefault="00E2776B" w:rsidP="00CB52E7">
      <w:pPr>
        <w:spacing w:after="120"/>
        <w:rPr>
          <w:rFonts w:eastAsia="Times New Roman"/>
        </w:rPr>
      </w:pPr>
    </w:p>
    <w:p w:rsidR="00E2776B" w:rsidRDefault="00E2776B" w:rsidP="00CB52E7">
      <w:pPr>
        <w:spacing w:after="120"/>
        <w:rPr>
          <w:rFonts w:eastAsia="Times New Roman"/>
        </w:rPr>
      </w:pPr>
    </w:p>
    <w:p w:rsidR="00E2776B" w:rsidRDefault="00E2776B" w:rsidP="00CB52E7">
      <w:pPr>
        <w:spacing w:after="120"/>
        <w:rPr>
          <w:rFonts w:eastAsia="Times New Roman"/>
        </w:rPr>
      </w:pPr>
    </w:p>
    <w:p w:rsidR="00E2776B" w:rsidRDefault="00E2776B" w:rsidP="00CB52E7">
      <w:pPr>
        <w:spacing w:after="120"/>
        <w:rPr>
          <w:rFonts w:eastAsia="Times New Roman"/>
        </w:rPr>
      </w:pPr>
    </w:p>
    <w:p w:rsidR="00E2776B" w:rsidRPr="00CB52E7" w:rsidRDefault="00E2776B" w:rsidP="00CB52E7">
      <w:pPr>
        <w:spacing w:after="120"/>
        <w:rPr>
          <w:rFonts w:eastAsia="Times New Roman"/>
        </w:rPr>
      </w:pPr>
    </w:p>
    <w:p w:rsidR="00E2776B" w:rsidRDefault="00E2776B" w:rsidP="00CB52E7">
      <w:pPr>
        <w:spacing w:after="120"/>
        <w:rPr>
          <w:rFonts w:eastAsia="Times New Roman"/>
        </w:rPr>
      </w:pPr>
    </w:p>
    <w:p w:rsidR="00E2776B" w:rsidRDefault="00E2776B" w:rsidP="00CB52E7">
      <w:pPr>
        <w:spacing w:after="120"/>
        <w:rPr>
          <w:rFonts w:eastAsia="Times New Roman"/>
        </w:rPr>
      </w:pPr>
    </w:p>
    <w:p w:rsidR="00E2776B" w:rsidRDefault="00E2776B" w:rsidP="00CB52E7">
      <w:pPr>
        <w:spacing w:after="120"/>
        <w:rPr>
          <w:rFonts w:eastAsia="Times New Roman"/>
        </w:rPr>
      </w:pPr>
    </w:p>
    <w:p w:rsidR="00E2776B" w:rsidRDefault="00E2776B" w:rsidP="00CB52E7">
      <w:pPr>
        <w:spacing w:after="120"/>
        <w:rPr>
          <w:rFonts w:eastAsia="Times New Roman"/>
        </w:rPr>
      </w:pPr>
    </w:p>
    <w:p w:rsidR="00E2776B" w:rsidRDefault="00E2776B" w:rsidP="00CB52E7">
      <w:pPr>
        <w:spacing w:after="120"/>
        <w:rPr>
          <w:rFonts w:eastAsia="Times New Roman"/>
        </w:rPr>
      </w:pPr>
    </w:p>
    <w:p w:rsidR="00E2776B" w:rsidRDefault="00E2776B" w:rsidP="00CB52E7">
      <w:pPr>
        <w:spacing w:after="120"/>
        <w:rPr>
          <w:rFonts w:eastAsia="Times New Roman"/>
        </w:rPr>
      </w:pPr>
      <w:r>
        <w:rPr>
          <w:rFonts w:eastAsia="Times New Roman"/>
        </w:rPr>
        <w:t>Please note that the f</w:t>
      </w:r>
      <w:r w:rsidRPr="00CB52E7">
        <w:rPr>
          <w:rFonts w:eastAsia="Times New Roman"/>
        </w:rPr>
        <w:t xml:space="preserve">our fields </w:t>
      </w:r>
      <w:r>
        <w:rPr>
          <w:rFonts w:eastAsia="Times New Roman"/>
        </w:rPr>
        <w:t>related to</w:t>
      </w:r>
      <w:r w:rsidRPr="00CB52E7">
        <w:rPr>
          <w:rFonts w:eastAsia="Times New Roman"/>
        </w:rPr>
        <w:t xml:space="preserve"> personal identification are open for additional information; these fields are</w:t>
      </w:r>
      <w:r w:rsidR="009E04DE">
        <w:rPr>
          <w:rFonts w:eastAsia="Times New Roman"/>
        </w:rPr>
        <w:t xml:space="preserve"> not currently used and can be ignored</w:t>
      </w:r>
      <w:r w:rsidRPr="00CB52E7">
        <w:rPr>
          <w:rFonts w:eastAsia="Times New Roman"/>
        </w:rPr>
        <w:t>. </w:t>
      </w:r>
    </w:p>
    <w:p w:rsidR="00B207E7" w:rsidRDefault="00CB52E7" w:rsidP="00E2776B">
      <w:pPr>
        <w:spacing w:after="120"/>
        <w:rPr>
          <w:rFonts w:eastAsia="Times New Roman"/>
        </w:rPr>
      </w:pPr>
      <w:r w:rsidRPr="00CB52E7">
        <w:rPr>
          <w:rFonts w:eastAsia="Times New Roman"/>
        </w:rPr>
        <w:t>Based on the grant that you are reporting on</w:t>
      </w:r>
      <w:r w:rsidR="009E04DE">
        <w:rPr>
          <w:rFonts w:eastAsia="Times New Roman"/>
        </w:rPr>
        <w:t>,</w:t>
      </w:r>
      <w:r w:rsidRPr="00CB52E7">
        <w:rPr>
          <w:rFonts w:eastAsia="Times New Roman"/>
        </w:rPr>
        <w:t xml:space="preserve"> the </w:t>
      </w:r>
      <w:r w:rsidR="009E04DE">
        <w:rPr>
          <w:rFonts w:eastAsia="Times New Roman"/>
        </w:rPr>
        <w:t xml:space="preserve">reporting </w:t>
      </w:r>
      <w:r w:rsidRPr="00CB52E7">
        <w:rPr>
          <w:rFonts w:eastAsia="Times New Roman"/>
        </w:rPr>
        <w:t xml:space="preserve">tabs will vary.  Each section must be filled out completely (NOTE: if you do not have an expense enter a zero in the field, otherwise the system will mark the field as incomplete).  </w:t>
      </w:r>
      <w:r w:rsidR="007608EA">
        <w:rPr>
          <w:rFonts w:eastAsia="Times New Roman"/>
        </w:rPr>
        <w:t xml:space="preserve">REMEMBER: </w:t>
      </w:r>
      <w:r w:rsidRPr="00CB52E7">
        <w:rPr>
          <w:rFonts w:eastAsia="Times New Roman"/>
        </w:rPr>
        <w:t xml:space="preserve">You must click the “Save” button at the bottom of </w:t>
      </w:r>
      <w:r w:rsidR="007608EA" w:rsidRPr="009E04DE">
        <w:rPr>
          <w:rFonts w:eastAsia="Times New Roman"/>
          <w:b/>
          <w:u w:val="single"/>
        </w:rPr>
        <w:t>each</w:t>
      </w:r>
      <w:r w:rsidR="007608EA">
        <w:rPr>
          <w:rFonts w:eastAsia="Times New Roman"/>
        </w:rPr>
        <w:t xml:space="preserve"> of </w:t>
      </w:r>
      <w:r w:rsidRPr="00CB52E7">
        <w:rPr>
          <w:rFonts w:eastAsia="Times New Roman"/>
        </w:rPr>
        <w:t xml:space="preserve">the </w:t>
      </w:r>
      <w:r w:rsidR="007608EA">
        <w:rPr>
          <w:rFonts w:eastAsia="Times New Roman"/>
        </w:rPr>
        <w:t xml:space="preserve">completed </w:t>
      </w:r>
      <w:r w:rsidRPr="00CB52E7">
        <w:rPr>
          <w:rFonts w:eastAsia="Times New Roman"/>
        </w:rPr>
        <w:t>form</w:t>
      </w:r>
      <w:r w:rsidR="007608EA">
        <w:rPr>
          <w:rFonts w:eastAsia="Times New Roman"/>
        </w:rPr>
        <w:t>s</w:t>
      </w:r>
      <w:r w:rsidRPr="00CB52E7">
        <w:rPr>
          <w:rFonts w:eastAsia="Times New Roman"/>
        </w:rPr>
        <w:t xml:space="preserve"> before moving on to the next tab.</w:t>
      </w:r>
      <w:r w:rsidR="00E2776B">
        <w:rPr>
          <w:rFonts w:eastAsia="Times New Roman"/>
        </w:rPr>
        <w:t xml:space="preserve">  </w:t>
      </w:r>
    </w:p>
    <w:p w:rsidR="00CB52E7" w:rsidRDefault="00CB52E7" w:rsidP="00CB52E7">
      <w:pPr>
        <w:spacing w:after="120"/>
        <w:rPr>
          <w:rFonts w:eastAsia="Times New Roman"/>
        </w:rPr>
      </w:pPr>
      <w:r w:rsidRPr="00CB52E7">
        <w:rPr>
          <w:rFonts w:eastAsia="Times New Roman"/>
        </w:rPr>
        <w:t>Review the report to confirm that all of the information you have entered is complete.  If all information is complete, click the “Post” button at the bottom of the page.</w:t>
      </w:r>
    </w:p>
    <w:p w:rsidR="00B207E7" w:rsidRDefault="00B207E7" w:rsidP="00CB52E7">
      <w:pPr>
        <w:spacing w:after="120"/>
        <w:rPr>
          <w:rFonts w:eastAsia="Times New Roman"/>
        </w:rPr>
      </w:pPr>
      <w:r>
        <w:rPr>
          <w:rFonts w:eastAsia="Times New Roman"/>
        </w:rPr>
        <w:t>The “Restart” button at the bottom of the page will clear out all information that has been entered for the expenditure report.</w:t>
      </w:r>
    </w:p>
    <w:p w:rsidR="00B207E7" w:rsidRDefault="00B207E7" w:rsidP="00CB52E7">
      <w:pPr>
        <w:spacing w:after="120"/>
        <w:rPr>
          <w:rFonts w:eastAsia="Times New Roman"/>
        </w:rPr>
      </w:pPr>
      <w:r>
        <w:rPr>
          <w:rFonts w:eastAsia="Times New Roman"/>
        </w:rPr>
        <w:t>The “List” button will return the user to the list of expenditure and closeout reports that need to be completed.</w:t>
      </w:r>
    </w:p>
    <w:p w:rsidR="00B207E7" w:rsidRDefault="00B207E7" w:rsidP="00CB52E7">
      <w:pPr>
        <w:spacing w:after="120"/>
        <w:rPr>
          <w:rFonts w:eastAsia="Times New Roman"/>
        </w:rPr>
      </w:pPr>
      <w:r>
        <w:rPr>
          <w:rFonts w:eastAsia="Times New Roman"/>
        </w:rPr>
        <w:t>The “Previous” and “Next” buttons change the tab that the user is currently on.</w:t>
      </w:r>
    </w:p>
    <w:p w:rsidR="008D6E30" w:rsidRPr="00CB52E7" w:rsidRDefault="00B207E7" w:rsidP="00CB52E7">
      <w:pPr>
        <w:spacing w:after="120"/>
        <w:rPr>
          <w:rFonts w:eastAsia="Times New Roman"/>
        </w:rPr>
      </w:pPr>
      <w:r>
        <w:rPr>
          <w:rFonts w:eastAsia="Times New Roman"/>
        </w:rPr>
        <w:t xml:space="preserve">Closeout reports are completed </w:t>
      </w:r>
      <w:r w:rsidR="009E04DE">
        <w:rPr>
          <w:rFonts w:eastAsia="Times New Roman"/>
        </w:rPr>
        <w:t xml:space="preserve">under “Reporting Expenditures” </w:t>
      </w:r>
      <w:r w:rsidR="00E2776B">
        <w:rPr>
          <w:rFonts w:eastAsia="Times New Roman"/>
        </w:rPr>
        <w:t>but under the “CLOSEOUT” tab</w:t>
      </w:r>
      <w:r w:rsidR="009E04DE">
        <w:rPr>
          <w:rFonts w:eastAsia="Times New Roman"/>
        </w:rPr>
        <w:t xml:space="preserve"> (see above)</w:t>
      </w:r>
      <w:r w:rsidR="00E2776B">
        <w:rPr>
          <w:rFonts w:eastAsia="Times New Roman"/>
        </w:rPr>
        <w:t>.  F</w:t>
      </w:r>
      <w:r>
        <w:rPr>
          <w:rFonts w:eastAsia="Times New Roman"/>
        </w:rPr>
        <w:t>ollow the same process as the expenditure reports.</w:t>
      </w:r>
    </w:p>
    <w:p w:rsidR="00E2776B" w:rsidRDefault="00C46205" w:rsidP="00296317">
      <w:pPr>
        <w:pStyle w:val="Heading1"/>
      </w:pPr>
      <w:r>
        <w:rPr>
          <w:b w:val="0"/>
          <w:noProof/>
        </w:rPr>
        <w:drawing>
          <wp:inline distT="0" distB="0" distL="0" distR="0">
            <wp:extent cx="5943600" cy="41719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5943600" cy="4171950"/>
                    </a:xfrm>
                    <a:prstGeom prst="rect">
                      <a:avLst/>
                    </a:prstGeom>
                    <a:noFill/>
                    <a:ln w="9525">
                      <a:noFill/>
                      <a:miter lim="800000"/>
                      <a:headEnd/>
                      <a:tailEnd/>
                    </a:ln>
                  </pic:spPr>
                </pic:pic>
              </a:graphicData>
            </a:graphic>
          </wp:inline>
        </w:drawing>
      </w:r>
    </w:p>
    <w:p w:rsidR="00CB52E7" w:rsidRPr="00CB52E7" w:rsidRDefault="00CB52E7" w:rsidP="00296317">
      <w:pPr>
        <w:pStyle w:val="Heading1"/>
      </w:pPr>
      <w:bookmarkStart w:id="21" w:name="_Toc320192915"/>
      <w:r w:rsidRPr="00CB52E7">
        <w:lastRenderedPageBreak/>
        <w:t>Certifying Expenditures</w:t>
      </w:r>
      <w:bookmarkEnd w:id="21"/>
    </w:p>
    <w:p w:rsidR="00CB52E7" w:rsidRDefault="00B207E7" w:rsidP="00CB52E7">
      <w:pPr>
        <w:spacing w:after="120"/>
        <w:rPr>
          <w:rFonts w:eastAsia="Times New Roman"/>
        </w:rPr>
      </w:pPr>
      <w:r>
        <w:rPr>
          <w:rFonts w:eastAsia="Times New Roman"/>
        </w:rPr>
        <w:t xml:space="preserve">Only the MWA Authorized Official security level can certify expenditure reports.  </w:t>
      </w:r>
      <w:r w:rsidR="00CB52E7" w:rsidRPr="00CB52E7">
        <w:rPr>
          <w:rFonts w:eastAsia="Times New Roman"/>
        </w:rPr>
        <w:t>Under “Main Menu” click on the link “Certifying Reporting Expenditures”.  A list will populate will all of the reports that have been “posted”.  Select the report that you want to review and certify.  After reviewing the report, if it is accurate, click the “I Certify” button at the bottom of the page.</w:t>
      </w:r>
    </w:p>
    <w:p w:rsidR="00360511" w:rsidRPr="00CB52E7" w:rsidRDefault="00C46205" w:rsidP="00360511">
      <w:pPr>
        <w:spacing w:after="120"/>
        <w:jc w:val="center"/>
        <w:rPr>
          <w:rFonts w:eastAsia="Times New Roman"/>
        </w:rPr>
      </w:pPr>
      <w:r>
        <w:rPr>
          <w:noProof/>
        </w:rPr>
        <w:drawing>
          <wp:anchor distT="0" distB="0" distL="114300" distR="114300" simplePos="0" relativeHeight="251658752" behindDoc="0" locked="0" layoutInCell="1" allowOverlap="1">
            <wp:simplePos x="0" y="0"/>
            <wp:positionH relativeFrom="column">
              <wp:posOffset>1143000</wp:posOffset>
            </wp:positionH>
            <wp:positionV relativeFrom="paragraph">
              <wp:posOffset>0</wp:posOffset>
            </wp:positionV>
            <wp:extent cx="3657600" cy="2943225"/>
            <wp:effectExtent l="19050" t="0" r="0" b="0"/>
            <wp:wrapTopAndBottom/>
            <wp:docPr id="2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8" cstate="print"/>
                    <a:srcRect t="14438" r="41701" b="8624"/>
                    <a:stretch>
                      <a:fillRect/>
                    </a:stretch>
                  </pic:blipFill>
                  <pic:spPr bwMode="auto">
                    <a:xfrm>
                      <a:off x="0" y="0"/>
                      <a:ext cx="3657600" cy="2943225"/>
                    </a:xfrm>
                    <a:prstGeom prst="rect">
                      <a:avLst/>
                    </a:prstGeom>
                    <a:noFill/>
                    <a:ln w="9525">
                      <a:noFill/>
                      <a:miter lim="800000"/>
                      <a:headEnd/>
                      <a:tailEnd/>
                    </a:ln>
                  </pic:spPr>
                </pic:pic>
              </a:graphicData>
            </a:graphic>
          </wp:anchor>
        </w:drawing>
      </w:r>
    </w:p>
    <w:p w:rsidR="00CB52E7" w:rsidRDefault="00CB52E7" w:rsidP="00CB52E7">
      <w:pPr>
        <w:spacing w:after="120"/>
        <w:rPr>
          <w:rFonts w:eastAsia="Times New Roman"/>
        </w:rPr>
      </w:pPr>
      <w:r w:rsidRPr="00CB52E7">
        <w:rPr>
          <w:rFonts w:eastAsia="Times New Roman"/>
        </w:rPr>
        <w:t>NOTE: If the report needs to be corrected, the changes must be made by a MWA Data Entry user or a MWA Authorized Official User.  Once the report has been corrected, it must be “posted” again.</w:t>
      </w:r>
    </w:p>
    <w:p w:rsidR="00CB52E7" w:rsidRPr="00CB52E7" w:rsidRDefault="00CB52E7" w:rsidP="00296317">
      <w:pPr>
        <w:pStyle w:val="Heading1"/>
      </w:pPr>
      <w:bookmarkStart w:id="22" w:name="_Toc320192916"/>
      <w:r w:rsidRPr="00CB52E7">
        <w:t>Revising Certified Expenditure Reports</w:t>
      </w:r>
      <w:bookmarkEnd w:id="22"/>
    </w:p>
    <w:p w:rsidR="00CB52E7" w:rsidRDefault="00CB52E7" w:rsidP="00CB52E7">
      <w:pPr>
        <w:spacing w:after="120"/>
        <w:rPr>
          <w:rFonts w:eastAsia="Times New Roman"/>
        </w:rPr>
      </w:pPr>
      <w:r w:rsidRPr="00CB52E7">
        <w:rPr>
          <w:rFonts w:eastAsia="Times New Roman"/>
        </w:rPr>
        <w:t>Once a report is certified it is sent through a batch process overnight and no longer allowed to be changed.  If the report needs</w:t>
      </w:r>
      <w:r w:rsidR="009E04DE">
        <w:rPr>
          <w:rFonts w:eastAsia="Times New Roman"/>
        </w:rPr>
        <w:t xml:space="preserve"> to be corrected please</w:t>
      </w:r>
      <w:r w:rsidR="00C41652">
        <w:rPr>
          <w:rFonts w:eastAsia="Times New Roman"/>
        </w:rPr>
        <w:t xml:space="preserve"> contact the Dept./Agency administering the MARS System.</w:t>
      </w:r>
    </w:p>
    <w:p w:rsidR="005D68F5" w:rsidRDefault="005D68F5" w:rsidP="005D68F5">
      <w:pPr>
        <w:pStyle w:val="Heading1"/>
      </w:pPr>
      <w:bookmarkStart w:id="23" w:name="_Toc320192917"/>
      <w:r>
        <w:t>Revising Closeout Reports</w:t>
      </w:r>
      <w:bookmarkEnd w:id="23"/>
    </w:p>
    <w:p w:rsidR="00C41652" w:rsidRDefault="005D68F5" w:rsidP="00C41652">
      <w:pPr>
        <w:spacing w:after="120"/>
        <w:rPr>
          <w:rFonts w:eastAsia="Times New Roman"/>
        </w:rPr>
      </w:pPr>
      <w:r w:rsidRPr="00CB52E7">
        <w:rPr>
          <w:rFonts w:eastAsia="Times New Roman"/>
        </w:rPr>
        <w:t>Once a report is certified it is sent through a batch process overnight and no longer allowed to be changed.  If the report needs to be corrected please</w:t>
      </w:r>
      <w:r w:rsidR="00C41652">
        <w:rPr>
          <w:rFonts w:eastAsia="Times New Roman"/>
        </w:rPr>
        <w:t xml:space="preserve"> contact</w:t>
      </w:r>
      <w:r w:rsidRPr="00CB52E7">
        <w:rPr>
          <w:rFonts w:eastAsia="Times New Roman"/>
        </w:rPr>
        <w:t xml:space="preserve"> </w:t>
      </w:r>
      <w:r w:rsidR="00C41652">
        <w:rPr>
          <w:rFonts w:eastAsia="Times New Roman"/>
        </w:rPr>
        <w:t>the Dept./Agency administering the MARS System.</w:t>
      </w:r>
    </w:p>
    <w:p w:rsidR="005D68F5" w:rsidRDefault="005D68F5" w:rsidP="005D68F5">
      <w:pPr>
        <w:spacing w:after="120"/>
        <w:rPr>
          <w:rFonts w:eastAsia="Times New Roman"/>
        </w:rPr>
      </w:pPr>
    </w:p>
    <w:p w:rsidR="009E04DE" w:rsidRDefault="009E04DE" w:rsidP="005D68F5">
      <w:pPr>
        <w:pStyle w:val="Heading1"/>
      </w:pPr>
    </w:p>
    <w:p w:rsidR="009E04DE" w:rsidRDefault="009E04DE" w:rsidP="005D68F5">
      <w:pPr>
        <w:pStyle w:val="Heading1"/>
      </w:pPr>
    </w:p>
    <w:p w:rsidR="00A27412" w:rsidRDefault="00445985" w:rsidP="005D68F5">
      <w:pPr>
        <w:pStyle w:val="Heading1"/>
      </w:pPr>
      <w:bookmarkStart w:id="24" w:name="_Toc320192918"/>
      <w:r w:rsidRPr="00445985">
        <w:t>Viewing Data</w:t>
      </w:r>
      <w:bookmarkEnd w:id="24"/>
    </w:p>
    <w:p w:rsidR="00445985" w:rsidRPr="00A27412" w:rsidRDefault="009E04DE" w:rsidP="00172BDD">
      <w:pPr>
        <w:rPr>
          <w:b/>
          <w:sz w:val="28"/>
          <w:szCs w:val="28"/>
        </w:rPr>
      </w:pPr>
      <w:r>
        <w:t>Viewing Data functionality is queries and/or reports that can be exported into EXCEL.  C</w:t>
      </w:r>
      <w:r w:rsidR="00445985">
        <w:t>lick on the “Viewing Data”</w:t>
      </w:r>
      <w:r w:rsidR="00A27412">
        <w:t xml:space="preserve"> link under Main Menu.  After clicking the link the screen should look like this:</w:t>
      </w:r>
    </w:p>
    <w:p w:rsidR="00C84A94" w:rsidRDefault="00C46205" w:rsidP="00C84A94">
      <w:pPr>
        <w:spacing w:after="0"/>
      </w:pPr>
      <w:r>
        <w:rPr>
          <w:noProof/>
        </w:rPr>
        <w:drawing>
          <wp:inline distT="0" distB="0" distL="0" distR="0">
            <wp:extent cx="5943600" cy="41719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5943600" cy="4171950"/>
                    </a:xfrm>
                    <a:prstGeom prst="rect">
                      <a:avLst/>
                    </a:prstGeom>
                    <a:noFill/>
                    <a:ln w="9525">
                      <a:noFill/>
                      <a:miter lim="800000"/>
                      <a:headEnd/>
                      <a:tailEnd/>
                    </a:ln>
                  </pic:spPr>
                </pic:pic>
              </a:graphicData>
            </a:graphic>
          </wp:inline>
        </w:drawing>
      </w:r>
    </w:p>
    <w:p w:rsidR="00A27412" w:rsidRDefault="00A27412" w:rsidP="00C84A94">
      <w:pPr>
        <w:spacing w:after="120"/>
      </w:pPr>
      <w:r>
        <w:t xml:space="preserve">In the drop down box there are </w:t>
      </w:r>
      <w:r w:rsidR="002816A4">
        <w:t>ten</w:t>
      </w:r>
      <w:r>
        <w:t xml:space="preserve"> </w:t>
      </w:r>
      <w:r w:rsidR="009E04DE">
        <w:t>reports or queries</w:t>
      </w:r>
      <w:r>
        <w:t>:</w:t>
      </w:r>
    </w:p>
    <w:p w:rsidR="002816A4" w:rsidRDefault="002816A4" w:rsidP="002816A4">
      <w:pPr>
        <w:pStyle w:val="ListParagraph"/>
      </w:pPr>
      <w:r>
        <w:t>Draw Payment Ledger</w:t>
      </w:r>
    </w:p>
    <w:p w:rsidR="002816A4" w:rsidRDefault="002816A4" w:rsidP="002816A4">
      <w:pPr>
        <w:pStyle w:val="ListParagraph"/>
      </w:pPr>
      <w:r>
        <w:t>Draws</w:t>
      </w:r>
    </w:p>
    <w:p w:rsidR="002816A4" w:rsidRDefault="002816A4" w:rsidP="002816A4">
      <w:pPr>
        <w:pStyle w:val="ListParagraph"/>
      </w:pPr>
      <w:r>
        <w:t>Expenditure Report Summary</w:t>
      </w:r>
    </w:p>
    <w:p w:rsidR="002816A4" w:rsidRDefault="002816A4" w:rsidP="00404BB1">
      <w:pPr>
        <w:pStyle w:val="ListParagraph"/>
      </w:pPr>
      <w:r>
        <w:t>Expenditures, Draws, and Balance Report</w:t>
      </w:r>
    </w:p>
    <w:p w:rsidR="002816A4" w:rsidRDefault="002816A4" w:rsidP="00404BB1">
      <w:pPr>
        <w:pStyle w:val="ListParagraph"/>
      </w:pPr>
      <w:r>
        <w:t>Grant Action Notice (GAN)</w:t>
      </w:r>
    </w:p>
    <w:p w:rsidR="005839DF" w:rsidRDefault="005839DF" w:rsidP="005839DF">
      <w:pPr>
        <w:pStyle w:val="ListParagraph"/>
      </w:pPr>
      <w:r>
        <w:t>Grant Budget List</w:t>
      </w:r>
    </w:p>
    <w:p w:rsidR="005839DF" w:rsidRDefault="005839DF" w:rsidP="005839DF">
      <w:pPr>
        <w:pStyle w:val="ListParagraph"/>
      </w:pPr>
      <w:r>
        <w:t>Project Draw and Balance</w:t>
      </w:r>
    </w:p>
    <w:p w:rsidR="005839DF" w:rsidRDefault="005839DF" w:rsidP="005839DF">
      <w:pPr>
        <w:pStyle w:val="ListParagraph"/>
      </w:pPr>
      <w:r>
        <w:t>Projects</w:t>
      </w:r>
    </w:p>
    <w:p w:rsidR="005839DF" w:rsidRDefault="005839DF" w:rsidP="005839DF">
      <w:pPr>
        <w:pStyle w:val="ListParagraph"/>
      </w:pPr>
      <w:r>
        <w:t>Recipient Identification</w:t>
      </w:r>
    </w:p>
    <w:p w:rsidR="00A27412" w:rsidRDefault="00A27412" w:rsidP="00404BB1">
      <w:pPr>
        <w:pStyle w:val="ListParagraph"/>
      </w:pPr>
      <w:r>
        <w:t>Users/Security Levels</w:t>
      </w:r>
    </w:p>
    <w:p w:rsidR="00483300" w:rsidRDefault="00483300" w:rsidP="00404BB1">
      <w:pPr>
        <w:pStyle w:val="Heading2"/>
      </w:pPr>
    </w:p>
    <w:p w:rsidR="00483300" w:rsidRDefault="00483300" w:rsidP="00404BB1">
      <w:pPr>
        <w:pStyle w:val="Heading2"/>
      </w:pPr>
    </w:p>
    <w:p w:rsidR="00AF3734" w:rsidRDefault="00874341" w:rsidP="00404BB1">
      <w:pPr>
        <w:pStyle w:val="Heading2"/>
      </w:pPr>
      <w:bookmarkStart w:id="25" w:name="_Toc320192919"/>
      <w:r>
        <w:t>Draws Payment Ledger</w:t>
      </w:r>
      <w:bookmarkEnd w:id="25"/>
    </w:p>
    <w:p w:rsidR="00AF3734" w:rsidRDefault="00483300" w:rsidP="00483300">
      <w:pPr>
        <w:pStyle w:val="Heading2"/>
        <w:rPr>
          <w:b w:val="0"/>
        </w:rPr>
      </w:pPr>
      <w:bookmarkStart w:id="26" w:name="_Toc320192920"/>
      <w:r>
        <w:rPr>
          <w:b w:val="0"/>
        </w:rPr>
        <w:t>This report will bring up all the payment documents related to draws.  If you select a payment document it will take you to the details showing how much funds was drawn for each project.</w:t>
      </w:r>
      <w:bookmarkEnd w:id="26"/>
    </w:p>
    <w:p w:rsidR="00483300" w:rsidRDefault="00C46205" w:rsidP="00483300">
      <w:r>
        <w:rPr>
          <w:noProof/>
        </w:rPr>
        <w:drawing>
          <wp:inline distT="0" distB="0" distL="0" distR="0">
            <wp:extent cx="5943600" cy="315277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5943600" cy="3152775"/>
                    </a:xfrm>
                    <a:prstGeom prst="rect">
                      <a:avLst/>
                    </a:prstGeom>
                    <a:noFill/>
                    <a:ln w="9525">
                      <a:noFill/>
                      <a:miter lim="800000"/>
                      <a:headEnd/>
                      <a:tailEnd/>
                    </a:ln>
                  </pic:spPr>
                </pic:pic>
              </a:graphicData>
            </a:graphic>
          </wp:inline>
        </w:drawing>
      </w:r>
    </w:p>
    <w:p w:rsidR="00483300" w:rsidRDefault="00C46205" w:rsidP="00483300">
      <w:r>
        <w:rPr>
          <w:noProof/>
        </w:rPr>
        <w:drawing>
          <wp:inline distT="0" distB="0" distL="0" distR="0">
            <wp:extent cx="5943600" cy="35433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5943600" cy="3543300"/>
                    </a:xfrm>
                    <a:prstGeom prst="rect">
                      <a:avLst/>
                    </a:prstGeom>
                    <a:noFill/>
                    <a:ln w="9525">
                      <a:noFill/>
                      <a:miter lim="800000"/>
                      <a:headEnd/>
                      <a:tailEnd/>
                    </a:ln>
                  </pic:spPr>
                </pic:pic>
              </a:graphicData>
            </a:graphic>
          </wp:inline>
        </w:drawing>
      </w:r>
    </w:p>
    <w:p w:rsidR="00483300" w:rsidRDefault="00483300" w:rsidP="00483300"/>
    <w:p w:rsidR="00AF3734" w:rsidRDefault="00AF3734" w:rsidP="00AF3734">
      <w:pPr>
        <w:pStyle w:val="Heading2"/>
      </w:pPr>
      <w:bookmarkStart w:id="27" w:name="_Toc320192921"/>
      <w:r w:rsidRPr="00AA1DC5">
        <w:t>Draws</w:t>
      </w:r>
      <w:bookmarkEnd w:id="27"/>
    </w:p>
    <w:p w:rsidR="00AF3734" w:rsidRDefault="00AF3734" w:rsidP="00AF3734">
      <w:r>
        <w:t>The Draws report includes information such as the grant name, project name, cash request amount, total, date, and the user that requested the draw.</w:t>
      </w:r>
    </w:p>
    <w:p w:rsidR="00A82CF1" w:rsidRDefault="00C46205" w:rsidP="00AF3734">
      <w:r>
        <w:rPr>
          <w:noProof/>
        </w:rPr>
        <w:drawing>
          <wp:inline distT="0" distB="0" distL="0" distR="0">
            <wp:extent cx="5943600" cy="41719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5943600" cy="4171950"/>
                    </a:xfrm>
                    <a:prstGeom prst="rect">
                      <a:avLst/>
                    </a:prstGeom>
                    <a:noFill/>
                    <a:ln w="9525">
                      <a:noFill/>
                      <a:miter lim="800000"/>
                      <a:headEnd/>
                      <a:tailEnd/>
                    </a:ln>
                  </pic:spPr>
                </pic:pic>
              </a:graphicData>
            </a:graphic>
          </wp:inline>
        </w:drawing>
      </w:r>
    </w:p>
    <w:p w:rsidR="00AF3734" w:rsidRDefault="00AF3734" w:rsidP="00AF3734">
      <w:pPr>
        <w:pStyle w:val="Heading2"/>
      </w:pPr>
      <w:bookmarkStart w:id="28" w:name="_Toc320192922"/>
      <w:r w:rsidRPr="00AA1DC5">
        <w:t>Expenditure Report Summary</w:t>
      </w:r>
      <w:bookmarkEnd w:id="28"/>
    </w:p>
    <w:p w:rsidR="00AF3734" w:rsidRDefault="00AF3734" w:rsidP="00AF3734">
      <w:r>
        <w:t>The Expenditure Report Summary inclu</w:t>
      </w:r>
      <w:r w:rsidR="00142BBD">
        <w:t xml:space="preserve">des all the information that was entered on the Expenditures Reports to include:  </w:t>
      </w:r>
      <w:r>
        <w:t xml:space="preserve">recipient name, grant name, project name, reporting period, </w:t>
      </w:r>
      <w:r w:rsidR="00142BBD">
        <w:t xml:space="preserve">(report) version, Status, Certified By, Date Certified, </w:t>
      </w:r>
      <w:r>
        <w:t>amounts reported in each cost category, report total, award amount, transfers (WIA Adult and Dislocated Worker), net budget, and the current cumulative total.</w:t>
      </w:r>
      <w:r w:rsidR="00142BBD">
        <w:t xml:space="preserve">  If you click on “Select” by any of the listed reports you will be taken to the actual screen for the report that was entered for viewing only.</w:t>
      </w:r>
    </w:p>
    <w:p w:rsidR="005D5239" w:rsidRDefault="005D5239" w:rsidP="00AF3734">
      <w:pPr>
        <w:rPr>
          <w:b/>
        </w:rPr>
      </w:pPr>
    </w:p>
    <w:p w:rsidR="005D5239" w:rsidRDefault="005D5239" w:rsidP="00AF3734">
      <w:pPr>
        <w:rPr>
          <w:b/>
        </w:rPr>
      </w:pPr>
    </w:p>
    <w:p w:rsidR="005D5239" w:rsidRDefault="005D5239" w:rsidP="00AF3734">
      <w:pPr>
        <w:rPr>
          <w:b/>
        </w:rPr>
      </w:pPr>
    </w:p>
    <w:p w:rsidR="005D5239" w:rsidRDefault="005D5239" w:rsidP="00AF3734">
      <w:pPr>
        <w:rPr>
          <w:b/>
        </w:rPr>
      </w:pPr>
    </w:p>
    <w:p w:rsidR="00AF3734" w:rsidRDefault="00AF3734" w:rsidP="00AF3734">
      <w:pPr>
        <w:rPr>
          <w:b/>
        </w:rPr>
      </w:pPr>
      <w:r>
        <w:rPr>
          <w:b/>
        </w:rPr>
        <w:t>Expenditure, Draws, and Balance Report</w:t>
      </w:r>
    </w:p>
    <w:p w:rsidR="00AF3734" w:rsidRDefault="00AF3734" w:rsidP="00AF3734">
      <w:r>
        <w:rPr>
          <w:b/>
        </w:rPr>
        <w:t xml:space="preserve"> </w:t>
      </w:r>
      <w:r>
        <w:t>The Expenditure Report Summary includes Grant, Project, Project End Date, Award, Cumulative Draws, Balance Approved – Cumulative (Award less Cumulative Draws), Expended, and Unspent Balance (Award less Expended).</w:t>
      </w:r>
    </w:p>
    <w:p w:rsidR="00E17FA1" w:rsidRDefault="00C46205" w:rsidP="00404BB1">
      <w:pPr>
        <w:pStyle w:val="Heading2"/>
      </w:pPr>
      <w:r>
        <w:rPr>
          <w:b w:val="0"/>
          <w:noProof/>
        </w:rPr>
        <w:drawing>
          <wp:inline distT="0" distB="0" distL="0" distR="0">
            <wp:extent cx="5943600" cy="417195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5943600" cy="4171950"/>
                    </a:xfrm>
                    <a:prstGeom prst="rect">
                      <a:avLst/>
                    </a:prstGeom>
                    <a:noFill/>
                    <a:ln w="9525">
                      <a:noFill/>
                      <a:miter lim="800000"/>
                      <a:headEnd/>
                      <a:tailEnd/>
                    </a:ln>
                  </pic:spPr>
                </pic:pic>
              </a:graphicData>
            </a:graphic>
          </wp:inline>
        </w:drawing>
      </w:r>
    </w:p>
    <w:p w:rsidR="005D5239" w:rsidRPr="005D5239" w:rsidRDefault="005D5239" w:rsidP="005D5239"/>
    <w:p w:rsidR="00E17FA1" w:rsidRDefault="00E17FA1" w:rsidP="00404BB1">
      <w:pPr>
        <w:pStyle w:val="Heading2"/>
      </w:pPr>
      <w:bookmarkStart w:id="29" w:name="_Toc320192923"/>
      <w:r>
        <w:t>Grant Action Notice (GAN)</w:t>
      </w:r>
      <w:bookmarkEnd w:id="29"/>
    </w:p>
    <w:p w:rsidR="00E17FA1" w:rsidRPr="00E17FA1" w:rsidRDefault="00E17FA1" w:rsidP="00E17FA1">
      <w:r>
        <w:t>This query will bring up the information for Grant Action Notices and the link to view and print the printable GAN</w:t>
      </w:r>
    </w:p>
    <w:p w:rsidR="005C4E5E" w:rsidRDefault="005C4E5E" w:rsidP="00404BB1">
      <w:pPr>
        <w:pStyle w:val="Heading2"/>
      </w:pPr>
    </w:p>
    <w:p w:rsidR="005C4E5E" w:rsidRDefault="005C4E5E" w:rsidP="00404BB1">
      <w:pPr>
        <w:pStyle w:val="Heading2"/>
      </w:pPr>
    </w:p>
    <w:p w:rsidR="005C4E5E" w:rsidRDefault="005C4E5E" w:rsidP="00404BB1">
      <w:pPr>
        <w:pStyle w:val="Heading2"/>
      </w:pPr>
    </w:p>
    <w:p w:rsidR="005C4E5E" w:rsidRDefault="005C4E5E" w:rsidP="00404BB1">
      <w:pPr>
        <w:pStyle w:val="Heading2"/>
      </w:pPr>
    </w:p>
    <w:p w:rsidR="005C4E5E" w:rsidRDefault="005C4E5E" w:rsidP="00404BB1">
      <w:pPr>
        <w:pStyle w:val="Heading2"/>
      </w:pPr>
    </w:p>
    <w:p w:rsidR="005C4E5E" w:rsidRDefault="005C4E5E" w:rsidP="00404BB1">
      <w:pPr>
        <w:pStyle w:val="Heading2"/>
      </w:pPr>
      <w:bookmarkStart w:id="30" w:name="_Toc320192924"/>
      <w:r>
        <w:lastRenderedPageBreak/>
        <w:t>Grant Budget List</w:t>
      </w:r>
      <w:bookmarkEnd w:id="30"/>
    </w:p>
    <w:p w:rsidR="005C4E5E" w:rsidRPr="005C4E5E" w:rsidRDefault="005C4E5E" w:rsidP="005C4E5E">
      <w:r>
        <w:t>This query will show all the awards by project and grant and net transfers</w:t>
      </w:r>
    </w:p>
    <w:p w:rsidR="005C4E5E" w:rsidRDefault="00C46205" w:rsidP="00404BB1">
      <w:pPr>
        <w:pStyle w:val="Heading2"/>
      </w:pPr>
      <w:r>
        <w:rPr>
          <w:b w:val="0"/>
          <w:noProof/>
        </w:rPr>
        <w:drawing>
          <wp:inline distT="0" distB="0" distL="0" distR="0">
            <wp:extent cx="5715000" cy="40862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5715000" cy="4086225"/>
                    </a:xfrm>
                    <a:prstGeom prst="rect">
                      <a:avLst/>
                    </a:prstGeom>
                    <a:noFill/>
                    <a:ln w="9525">
                      <a:noFill/>
                      <a:miter lim="800000"/>
                      <a:headEnd/>
                      <a:tailEnd/>
                    </a:ln>
                  </pic:spPr>
                </pic:pic>
              </a:graphicData>
            </a:graphic>
          </wp:inline>
        </w:drawing>
      </w:r>
    </w:p>
    <w:p w:rsidR="0013034B" w:rsidRDefault="0013034B" w:rsidP="005C4E5E">
      <w:pPr>
        <w:pStyle w:val="ListParagraph"/>
        <w:ind w:hanging="720"/>
        <w:rPr>
          <w:b/>
        </w:rPr>
      </w:pPr>
    </w:p>
    <w:p w:rsidR="0013034B" w:rsidRDefault="0013034B" w:rsidP="005C4E5E">
      <w:pPr>
        <w:pStyle w:val="ListParagraph"/>
        <w:ind w:hanging="720"/>
        <w:rPr>
          <w:b/>
        </w:rPr>
      </w:pPr>
    </w:p>
    <w:p w:rsidR="0013034B" w:rsidRDefault="0013034B" w:rsidP="005C4E5E">
      <w:pPr>
        <w:pStyle w:val="ListParagraph"/>
        <w:ind w:hanging="720"/>
        <w:rPr>
          <w:b/>
        </w:rPr>
      </w:pPr>
    </w:p>
    <w:p w:rsidR="0013034B" w:rsidRDefault="0013034B" w:rsidP="005C4E5E">
      <w:pPr>
        <w:pStyle w:val="ListParagraph"/>
        <w:ind w:hanging="720"/>
        <w:rPr>
          <w:b/>
        </w:rPr>
      </w:pPr>
    </w:p>
    <w:p w:rsidR="0013034B" w:rsidRDefault="0013034B" w:rsidP="005C4E5E">
      <w:pPr>
        <w:pStyle w:val="ListParagraph"/>
        <w:ind w:hanging="720"/>
        <w:rPr>
          <w:b/>
        </w:rPr>
      </w:pPr>
    </w:p>
    <w:p w:rsidR="0013034B" w:rsidRDefault="0013034B" w:rsidP="005C4E5E">
      <w:pPr>
        <w:pStyle w:val="ListParagraph"/>
        <w:ind w:hanging="720"/>
        <w:rPr>
          <w:b/>
        </w:rPr>
      </w:pPr>
    </w:p>
    <w:p w:rsidR="0013034B" w:rsidRDefault="0013034B" w:rsidP="005C4E5E">
      <w:pPr>
        <w:pStyle w:val="ListParagraph"/>
        <w:ind w:hanging="720"/>
        <w:rPr>
          <w:b/>
        </w:rPr>
      </w:pPr>
    </w:p>
    <w:p w:rsidR="0013034B" w:rsidRDefault="0013034B" w:rsidP="005C4E5E">
      <w:pPr>
        <w:pStyle w:val="ListParagraph"/>
        <w:ind w:hanging="720"/>
        <w:rPr>
          <w:b/>
        </w:rPr>
      </w:pPr>
    </w:p>
    <w:p w:rsidR="0013034B" w:rsidRDefault="0013034B" w:rsidP="005C4E5E">
      <w:pPr>
        <w:pStyle w:val="ListParagraph"/>
        <w:ind w:hanging="720"/>
        <w:rPr>
          <w:b/>
        </w:rPr>
      </w:pPr>
    </w:p>
    <w:p w:rsidR="0013034B" w:rsidRDefault="0013034B" w:rsidP="005C4E5E">
      <w:pPr>
        <w:pStyle w:val="ListParagraph"/>
        <w:ind w:hanging="720"/>
        <w:rPr>
          <w:b/>
        </w:rPr>
      </w:pPr>
    </w:p>
    <w:p w:rsidR="0013034B" w:rsidRDefault="0013034B" w:rsidP="005C4E5E">
      <w:pPr>
        <w:pStyle w:val="ListParagraph"/>
        <w:ind w:hanging="720"/>
        <w:rPr>
          <w:b/>
        </w:rPr>
      </w:pPr>
    </w:p>
    <w:p w:rsidR="0013034B" w:rsidRDefault="0013034B" w:rsidP="005C4E5E">
      <w:pPr>
        <w:pStyle w:val="ListParagraph"/>
        <w:ind w:hanging="720"/>
        <w:rPr>
          <w:b/>
        </w:rPr>
      </w:pPr>
    </w:p>
    <w:p w:rsidR="0013034B" w:rsidRDefault="0013034B" w:rsidP="005C4E5E">
      <w:pPr>
        <w:pStyle w:val="ListParagraph"/>
        <w:ind w:hanging="720"/>
        <w:rPr>
          <w:b/>
        </w:rPr>
      </w:pPr>
    </w:p>
    <w:p w:rsidR="0013034B" w:rsidRDefault="0013034B" w:rsidP="005C4E5E">
      <w:pPr>
        <w:pStyle w:val="ListParagraph"/>
        <w:ind w:hanging="720"/>
        <w:rPr>
          <w:b/>
        </w:rPr>
      </w:pPr>
    </w:p>
    <w:p w:rsidR="001D6AD4" w:rsidRDefault="001D6AD4" w:rsidP="005C4E5E">
      <w:pPr>
        <w:pStyle w:val="ListParagraph"/>
        <w:ind w:hanging="720"/>
        <w:rPr>
          <w:b/>
        </w:rPr>
      </w:pPr>
    </w:p>
    <w:p w:rsidR="001D6AD4" w:rsidRDefault="001D6AD4" w:rsidP="005C4E5E">
      <w:pPr>
        <w:pStyle w:val="ListParagraph"/>
        <w:ind w:hanging="720"/>
        <w:rPr>
          <w:b/>
        </w:rPr>
      </w:pPr>
    </w:p>
    <w:p w:rsidR="001D6AD4" w:rsidRDefault="001D6AD4" w:rsidP="005C4E5E">
      <w:pPr>
        <w:pStyle w:val="ListParagraph"/>
        <w:ind w:hanging="720"/>
        <w:rPr>
          <w:b/>
        </w:rPr>
      </w:pPr>
    </w:p>
    <w:p w:rsidR="005C4E5E" w:rsidRDefault="005C4E5E" w:rsidP="005C4E5E">
      <w:pPr>
        <w:pStyle w:val="ListParagraph"/>
        <w:ind w:hanging="720"/>
        <w:rPr>
          <w:b/>
        </w:rPr>
      </w:pPr>
      <w:r w:rsidRPr="005C4E5E">
        <w:rPr>
          <w:b/>
        </w:rPr>
        <w:lastRenderedPageBreak/>
        <w:t>Project Draw and Balance</w:t>
      </w:r>
    </w:p>
    <w:p w:rsidR="0013034B" w:rsidRPr="0013034B" w:rsidRDefault="0013034B" w:rsidP="0013034B">
      <w:pPr>
        <w:pStyle w:val="ListParagraph"/>
        <w:ind w:left="0"/>
      </w:pPr>
      <w:r>
        <w:t>This query will show the grant name, project name, Project End Date, Award, Draws During Date Range (all draws YTD if date range is left blank), Cumulative Draws, and Balance Approved – Cumulative (Award less Draws).</w:t>
      </w:r>
    </w:p>
    <w:p w:rsidR="0013034B" w:rsidRDefault="0013034B" w:rsidP="005C4E5E">
      <w:pPr>
        <w:pStyle w:val="ListParagraph"/>
        <w:ind w:hanging="720"/>
        <w:rPr>
          <w:b/>
        </w:rPr>
      </w:pPr>
    </w:p>
    <w:p w:rsidR="0013034B" w:rsidRDefault="00C46205" w:rsidP="005C4E5E">
      <w:pPr>
        <w:pStyle w:val="ListParagraph"/>
        <w:ind w:hanging="720"/>
        <w:rPr>
          <w:b/>
        </w:rPr>
      </w:pPr>
      <w:r>
        <w:rPr>
          <w:b/>
          <w:noProof/>
        </w:rPr>
        <w:drawing>
          <wp:inline distT="0" distB="0" distL="0" distR="0">
            <wp:extent cx="5943600" cy="35433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srcRect/>
                    <a:stretch>
                      <a:fillRect/>
                    </a:stretch>
                  </pic:blipFill>
                  <pic:spPr bwMode="auto">
                    <a:xfrm>
                      <a:off x="0" y="0"/>
                      <a:ext cx="5943600" cy="3543300"/>
                    </a:xfrm>
                    <a:prstGeom prst="rect">
                      <a:avLst/>
                    </a:prstGeom>
                    <a:noFill/>
                    <a:ln w="9525">
                      <a:noFill/>
                      <a:miter lim="800000"/>
                      <a:headEnd/>
                      <a:tailEnd/>
                    </a:ln>
                  </pic:spPr>
                </pic:pic>
              </a:graphicData>
            </a:graphic>
          </wp:inline>
        </w:drawing>
      </w:r>
    </w:p>
    <w:p w:rsidR="0013034B" w:rsidRPr="005C4E5E" w:rsidRDefault="0013034B" w:rsidP="005C4E5E">
      <w:pPr>
        <w:pStyle w:val="ListParagraph"/>
        <w:ind w:hanging="720"/>
        <w:rPr>
          <w:b/>
        </w:rPr>
      </w:pPr>
    </w:p>
    <w:p w:rsidR="005C4E5E" w:rsidRDefault="005C4E5E" w:rsidP="00404BB1">
      <w:pPr>
        <w:pStyle w:val="Heading2"/>
      </w:pPr>
    </w:p>
    <w:p w:rsidR="005C4E5E" w:rsidRDefault="005C4E5E" w:rsidP="005C4E5E"/>
    <w:p w:rsidR="005C4E5E" w:rsidRPr="005C4E5E" w:rsidRDefault="005C4E5E" w:rsidP="005C4E5E"/>
    <w:p w:rsidR="0013034B" w:rsidRDefault="0013034B" w:rsidP="00404BB1">
      <w:pPr>
        <w:pStyle w:val="Heading2"/>
      </w:pPr>
    </w:p>
    <w:p w:rsidR="0013034B" w:rsidRDefault="0013034B" w:rsidP="00404BB1">
      <w:pPr>
        <w:pStyle w:val="Heading2"/>
      </w:pPr>
    </w:p>
    <w:p w:rsidR="0013034B" w:rsidRDefault="0013034B" w:rsidP="00404BB1">
      <w:pPr>
        <w:pStyle w:val="Heading2"/>
      </w:pPr>
    </w:p>
    <w:p w:rsidR="0013034B" w:rsidRDefault="0013034B" w:rsidP="00404BB1">
      <w:pPr>
        <w:pStyle w:val="Heading2"/>
      </w:pPr>
    </w:p>
    <w:p w:rsidR="0013034B" w:rsidRDefault="0013034B" w:rsidP="00404BB1">
      <w:pPr>
        <w:pStyle w:val="Heading2"/>
      </w:pPr>
    </w:p>
    <w:p w:rsidR="001D6AD4" w:rsidRDefault="001D6AD4" w:rsidP="00404BB1">
      <w:pPr>
        <w:pStyle w:val="Heading2"/>
      </w:pPr>
    </w:p>
    <w:p w:rsidR="001D6AD4" w:rsidRDefault="001D6AD4" w:rsidP="00404BB1">
      <w:pPr>
        <w:pStyle w:val="Heading2"/>
      </w:pPr>
    </w:p>
    <w:p w:rsidR="001D6AD4" w:rsidRDefault="001D6AD4" w:rsidP="00404BB1">
      <w:pPr>
        <w:pStyle w:val="Heading2"/>
      </w:pPr>
    </w:p>
    <w:p w:rsidR="001D6AD4" w:rsidRDefault="001D6AD4" w:rsidP="00404BB1">
      <w:pPr>
        <w:pStyle w:val="Heading2"/>
      </w:pPr>
    </w:p>
    <w:p w:rsidR="005C4E5E" w:rsidRDefault="0013034B" w:rsidP="00404BB1">
      <w:pPr>
        <w:pStyle w:val="Heading2"/>
      </w:pPr>
      <w:bookmarkStart w:id="31" w:name="_Toc320192925"/>
      <w:r>
        <w:lastRenderedPageBreak/>
        <w:t>Projects</w:t>
      </w:r>
      <w:bookmarkEnd w:id="31"/>
    </w:p>
    <w:p w:rsidR="0013034B" w:rsidRDefault="0013034B" w:rsidP="0013034B">
      <w:r>
        <w:t xml:space="preserve">This query will provide information on all projects under a certain grant, or all grants and projects, depending upon the criteria entered.  </w:t>
      </w:r>
    </w:p>
    <w:p w:rsidR="0013034B" w:rsidRPr="0013034B" w:rsidRDefault="0013034B" w:rsidP="0013034B"/>
    <w:p w:rsidR="005C4E5E" w:rsidRDefault="00C46205" w:rsidP="005C4E5E">
      <w:r>
        <w:rPr>
          <w:noProof/>
        </w:rPr>
        <w:drawing>
          <wp:inline distT="0" distB="0" distL="0" distR="0">
            <wp:extent cx="5943600" cy="417195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srcRect/>
                    <a:stretch>
                      <a:fillRect/>
                    </a:stretch>
                  </pic:blipFill>
                  <pic:spPr bwMode="auto">
                    <a:xfrm>
                      <a:off x="0" y="0"/>
                      <a:ext cx="5943600" cy="4171950"/>
                    </a:xfrm>
                    <a:prstGeom prst="rect">
                      <a:avLst/>
                    </a:prstGeom>
                    <a:noFill/>
                    <a:ln w="9525">
                      <a:noFill/>
                      <a:miter lim="800000"/>
                      <a:headEnd/>
                      <a:tailEnd/>
                    </a:ln>
                  </pic:spPr>
                </pic:pic>
              </a:graphicData>
            </a:graphic>
          </wp:inline>
        </w:drawing>
      </w:r>
    </w:p>
    <w:p w:rsidR="005C4E5E" w:rsidRPr="005C4E5E" w:rsidRDefault="005C4E5E" w:rsidP="005C4E5E"/>
    <w:p w:rsidR="00397F65" w:rsidRDefault="00397F65" w:rsidP="00404BB1">
      <w:pPr>
        <w:pStyle w:val="Heading2"/>
      </w:pPr>
    </w:p>
    <w:p w:rsidR="00397F65" w:rsidRDefault="00397F65" w:rsidP="00404BB1">
      <w:pPr>
        <w:pStyle w:val="Heading2"/>
      </w:pPr>
    </w:p>
    <w:p w:rsidR="00397F65" w:rsidRDefault="00397F65" w:rsidP="00404BB1">
      <w:pPr>
        <w:pStyle w:val="Heading2"/>
      </w:pPr>
    </w:p>
    <w:p w:rsidR="00397F65" w:rsidRDefault="00397F65" w:rsidP="00404BB1">
      <w:pPr>
        <w:pStyle w:val="Heading2"/>
      </w:pPr>
    </w:p>
    <w:p w:rsidR="00397F65" w:rsidRDefault="00397F65" w:rsidP="00404BB1">
      <w:pPr>
        <w:pStyle w:val="Heading2"/>
      </w:pPr>
    </w:p>
    <w:p w:rsidR="00397F65" w:rsidRDefault="00397F65" w:rsidP="00404BB1">
      <w:pPr>
        <w:pStyle w:val="Heading2"/>
      </w:pPr>
    </w:p>
    <w:p w:rsidR="00397F65" w:rsidRDefault="00397F65" w:rsidP="00404BB1">
      <w:pPr>
        <w:pStyle w:val="Heading2"/>
      </w:pPr>
    </w:p>
    <w:p w:rsidR="00397F65" w:rsidRDefault="00397F65" w:rsidP="00404BB1">
      <w:pPr>
        <w:pStyle w:val="Heading2"/>
      </w:pPr>
    </w:p>
    <w:p w:rsidR="00397F65" w:rsidRDefault="00397F65" w:rsidP="00404BB1">
      <w:pPr>
        <w:pStyle w:val="Heading2"/>
      </w:pPr>
    </w:p>
    <w:p w:rsidR="00A27412" w:rsidRDefault="00A27412" w:rsidP="00404BB1">
      <w:pPr>
        <w:pStyle w:val="Heading2"/>
      </w:pPr>
      <w:bookmarkStart w:id="32" w:name="_Toc320192926"/>
      <w:r>
        <w:lastRenderedPageBreak/>
        <w:t>Recipient Identification</w:t>
      </w:r>
      <w:bookmarkEnd w:id="32"/>
    </w:p>
    <w:p w:rsidR="00A27412" w:rsidRDefault="00A27412" w:rsidP="00404BB1">
      <w:r>
        <w:t>In the drop down box, select “Recipient Identification”</w:t>
      </w:r>
      <w:r w:rsidR="00B42CAD">
        <w:t xml:space="preserve"> and then click “Go”.  </w:t>
      </w:r>
      <w:r w:rsidR="00AA1DC5">
        <w:t>After clicking go, click “Search</w:t>
      </w:r>
      <w:r w:rsidR="00B42CAD">
        <w:t>”.  The results will populate below in a separate box.</w:t>
      </w:r>
    </w:p>
    <w:p w:rsidR="00DA1AF6" w:rsidRDefault="00DA1AF6" w:rsidP="00404BB1">
      <w:r>
        <w:t xml:space="preserve">The Recipient Identification provides basic information about the recipient (name, address, county, MAIN mail code, FEIN, agency status, active, administrator name, email indicator) </w:t>
      </w:r>
    </w:p>
    <w:p w:rsidR="00B42CAD" w:rsidRDefault="00C46205" w:rsidP="00404BB1">
      <w:r>
        <w:rPr>
          <w:noProof/>
        </w:rPr>
        <w:drawing>
          <wp:anchor distT="0" distB="0" distL="114300" distR="114300" simplePos="0" relativeHeight="251654656" behindDoc="0" locked="0" layoutInCell="1" allowOverlap="1">
            <wp:simplePos x="0" y="0"/>
            <wp:positionH relativeFrom="margin">
              <wp:posOffset>685800</wp:posOffset>
            </wp:positionH>
            <wp:positionV relativeFrom="margin">
              <wp:posOffset>2171700</wp:posOffset>
            </wp:positionV>
            <wp:extent cx="3657600" cy="3081655"/>
            <wp:effectExtent l="19050" t="19050" r="19050" b="23495"/>
            <wp:wrapTopAndBottom/>
            <wp:docPr id="19" name="Picture 9" descr="Viewing_Dat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ewing_Data_2.png"/>
                    <pic:cNvPicPr>
                      <a:picLocks noChangeAspect="1" noChangeArrowheads="1"/>
                    </pic:cNvPicPr>
                  </pic:nvPicPr>
                  <pic:blipFill>
                    <a:blip r:embed="rId37" cstate="print"/>
                    <a:srcRect/>
                    <a:stretch>
                      <a:fillRect/>
                    </a:stretch>
                  </pic:blipFill>
                  <pic:spPr bwMode="auto">
                    <a:xfrm>
                      <a:off x="0" y="0"/>
                      <a:ext cx="3657600" cy="3081655"/>
                    </a:xfrm>
                    <a:prstGeom prst="rect">
                      <a:avLst/>
                    </a:prstGeom>
                    <a:noFill/>
                    <a:ln w="9525">
                      <a:solidFill>
                        <a:srgbClr val="000000"/>
                      </a:solidFill>
                      <a:miter lim="800000"/>
                      <a:headEnd/>
                      <a:tailEnd/>
                    </a:ln>
                  </pic:spPr>
                </pic:pic>
              </a:graphicData>
            </a:graphic>
          </wp:anchor>
        </w:drawing>
      </w:r>
      <w:r w:rsidR="00B42CAD">
        <w:t>By clicking on the “Export” button, you can export</w:t>
      </w:r>
      <w:r w:rsidR="00B207E7">
        <w:t xml:space="preserve"> the results from MARS into an E</w:t>
      </w:r>
      <w:r w:rsidR="00B42CAD">
        <w:t>xcel spreadsheet.</w:t>
      </w:r>
      <w:r w:rsidR="00B207E7">
        <w:t xml:space="preserve">  After clicking the “Export” button a download file box will open.  The user must either open the Excel spreadsheet from the web or save it to their computer.  If the user opens the spreadsheet from the web, the file will open in a separate browser.  </w:t>
      </w:r>
      <w:r w:rsidR="00C11BDD">
        <w:t>If the user saves the file to the computer, they will be prompted to open the file once it has saved.</w:t>
      </w:r>
    </w:p>
    <w:p w:rsidR="00AA1DC5" w:rsidRDefault="00AA1DC5" w:rsidP="00404BB1">
      <w:pPr>
        <w:pStyle w:val="Heading2"/>
      </w:pPr>
      <w:bookmarkStart w:id="33" w:name="_Toc320192927"/>
      <w:r w:rsidRPr="00AA1DC5">
        <w:t>Users/Security Level</w:t>
      </w:r>
      <w:bookmarkEnd w:id="33"/>
    </w:p>
    <w:p w:rsidR="00AA1DC5" w:rsidRDefault="00DA1AF6" w:rsidP="00404BB1">
      <w:r>
        <w:t>The Users/Security Level report lists all users that have access to the recipient.  This includes user name, person’s name, any effective beginning and ending dates, if they are an email contact and if they are active.</w:t>
      </w:r>
    </w:p>
    <w:p w:rsidR="008354BB" w:rsidRDefault="008354BB" w:rsidP="00404BB1">
      <w:pPr>
        <w:pStyle w:val="Heading2"/>
      </w:pPr>
    </w:p>
    <w:p w:rsidR="00397F65" w:rsidRDefault="00397F65" w:rsidP="005005A4">
      <w:pPr>
        <w:pStyle w:val="Heading1"/>
      </w:pPr>
    </w:p>
    <w:p w:rsidR="00397F65" w:rsidRDefault="00397F65" w:rsidP="005005A4">
      <w:pPr>
        <w:pStyle w:val="Heading1"/>
      </w:pPr>
    </w:p>
    <w:p w:rsidR="00397F65" w:rsidRDefault="00397F65" w:rsidP="005005A4">
      <w:pPr>
        <w:pStyle w:val="Heading1"/>
      </w:pPr>
    </w:p>
    <w:p w:rsidR="005005A4" w:rsidRDefault="005005A4" w:rsidP="005005A4">
      <w:pPr>
        <w:pStyle w:val="Heading1"/>
      </w:pPr>
      <w:bookmarkStart w:id="34" w:name="_Toc320192928"/>
      <w:r>
        <w:lastRenderedPageBreak/>
        <w:t>For A</w:t>
      </w:r>
      <w:r w:rsidR="00DD1C37">
        <w:t>ssistance with MARS</w:t>
      </w:r>
      <w:bookmarkEnd w:id="34"/>
      <w:r w:rsidR="00DD1C37">
        <w:t xml:space="preserve"> </w:t>
      </w:r>
    </w:p>
    <w:p w:rsidR="00DD1C37" w:rsidRDefault="005005A4" w:rsidP="00B13A23">
      <w:r>
        <w:t>C</w:t>
      </w:r>
      <w:r w:rsidR="00DD1C37">
        <w:t>ontact the following staff in the preferred order listed:</w:t>
      </w:r>
    </w:p>
    <w:p w:rsidR="00DD1C37" w:rsidRDefault="00DD1C37" w:rsidP="005005A4">
      <w:pPr>
        <w:numPr>
          <w:ilvl w:val="0"/>
          <w:numId w:val="16"/>
        </w:numPr>
        <w:spacing w:after="120"/>
      </w:pPr>
      <w:r>
        <w:t>Kerry Trierweiler</w:t>
      </w:r>
    </w:p>
    <w:p w:rsidR="00DD1C37" w:rsidRDefault="00AA5D93" w:rsidP="005005A4">
      <w:pPr>
        <w:spacing w:after="120"/>
        <w:ind w:left="720"/>
      </w:pPr>
      <w:hyperlink r:id="rId38" w:history="1">
        <w:r w:rsidR="00D03536" w:rsidRPr="00C41CB2">
          <w:rPr>
            <w:rStyle w:val="Hyperlink"/>
          </w:rPr>
          <w:t>TrierweilerK@michigan.org</w:t>
        </w:r>
      </w:hyperlink>
    </w:p>
    <w:p w:rsidR="00DD1C37" w:rsidRDefault="00DD1C37" w:rsidP="005005A4">
      <w:pPr>
        <w:spacing w:after="120"/>
        <w:ind w:left="360" w:firstLine="360"/>
      </w:pPr>
      <w:r>
        <w:t>Phone:  517-241-1788</w:t>
      </w:r>
    </w:p>
    <w:p w:rsidR="00DD1C37" w:rsidRDefault="00D03536" w:rsidP="005005A4">
      <w:pPr>
        <w:numPr>
          <w:ilvl w:val="0"/>
          <w:numId w:val="16"/>
        </w:numPr>
        <w:spacing w:after="120"/>
      </w:pPr>
      <w:r>
        <w:t>Debra Lehmann</w:t>
      </w:r>
    </w:p>
    <w:p w:rsidR="00DD1C37" w:rsidRDefault="00AA5D93" w:rsidP="005005A4">
      <w:pPr>
        <w:spacing w:after="120"/>
        <w:ind w:left="360" w:firstLine="360"/>
      </w:pPr>
      <w:hyperlink r:id="rId39" w:history="1">
        <w:r w:rsidR="00D03536">
          <w:rPr>
            <w:rStyle w:val="Hyperlink"/>
          </w:rPr>
          <w:t>Lehmannd@michigan.org</w:t>
        </w:r>
      </w:hyperlink>
    </w:p>
    <w:p w:rsidR="00DD1C37" w:rsidRDefault="00DD1C37" w:rsidP="005005A4">
      <w:pPr>
        <w:spacing w:after="120"/>
        <w:ind w:left="360" w:firstLine="360"/>
      </w:pPr>
      <w:r>
        <w:t>Phone:  517-</w:t>
      </w:r>
      <w:r w:rsidR="00D03536">
        <w:t>335-1046</w:t>
      </w:r>
    </w:p>
    <w:p w:rsidR="00DD1C37" w:rsidRDefault="00D03536" w:rsidP="005005A4">
      <w:pPr>
        <w:numPr>
          <w:ilvl w:val="0"/>
          <w:numId w:val="16"/>
        </w:numPr>
        <w:spacing w:after="120"/>
      </w:pPr>
      <w:r>
        <w:t>Lori Schomisch</w:t>
      </w:r>
    </w:p>
    <w:p w:rsidR="00DD1C37" w:rsidRDefault="00AA5D93" w:rsidP="005005A4">
      <w:pPr>
        <w:spacing w:after="120"/>
        <w:ind w:left="360" w:firstLine="360"/>
      </w:pPr>
      <w:hyperlink r:id="rId40" w:history="1">
        <w:r w:rsidR="00D03536" w:rsidRPr="00C41CB2">
          <w:rPr>
            <w:rStyle w:val="Hyperlink"/>
          </w:rPr>
          <w:t>Schomischl@michigan.org</w:t>
        </w:r>
      </w:hyperlink>
    </w:p>
    <w:p w:rsidR="00DD1C37" w:rsidRDefault="00DD1C37" w:rsidP="005005A4">
      <w:pPr>
        <w:spacing w:after="120"/>
        <w:ind w:left="360" w:firstLine="360"/>
      </w:pPr>
      <w:r>
        <w:t>Phone:  517-</w:t>
      </w:r>
      <w:r w:rsidR="00D03536">
        <w:t>241-0672</w:t>
      </w:r>
    </w:p>
    <w:sectPr w:rsidR="00DD1C37" w:rsidSect="00A961FD">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CE1" w:rsidRDefault="00466CE1" w:rsidP="00404BB1">
      <w:r>
        <w:separator/>
      </w:r>
    </w:p>
  </w:endnote>
  <w:endnote w:type="continuationSeparator" w:id="0">
    <w:p w:rsidR="00466CE1" w:rsidRDefault="00466CE1" w:rsidP="00404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CE1" w:rsidRDefault="00466C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CE1" w:rsidRDefault="00AA5D93">
    <w:pPr>
      <w:pStyle w:val="Footer"/>
      <w:jc w:val="center"/>
    </w:pPr>
    <w:r>
      <w:fldChar w:fldCharType="begin"/>
    </w:r>
    <w:r>
      <w:instrText xml:space="preserve"> PAGE   \* MERGEFORMAT </w:instrText>
    </w:r>
    <w:r>
      <w:fldChar w:fldCharType="separate"/>
    </w:r>
    <w:r>
      <w:rPr>
        <w:noProof/>
      </w:rPr>
      <w:t>1</w:t>
    </w:r>
    <w:r>
      <w:rPr>
        <w:noProof/>
      </w:rPr>
      <w:fldChar w:fldCharType="end"/>
    </w:r>
  </w:p>
  <w:p w:rsidR="00466CE1" w:rsidRDefault="00466CE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CE1" w:rsidRDefault="00466C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CE1" w:rsidRDefault="00466CE1" w:rsidP="00404BB1">
      <w:r>
        <w:separator/>
      </w:r>
    </w:p>
  </w:footnote>
  <w:footnote w:type="continuationSeparator" w:id="0">
    <w:p w:rsidR="00466CE1" w:rsidRDefault="00466CE1" w:rsidP="00404B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CE1" w:rsidRDefault="00466C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CE1" w:rsidRDefault="00466CE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CE1" w:rsidRDefault="00466C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A2AB518"/>
    <w:lvl w:ilvl="0">
      <w:start w:val="1"/>
      <w:numFmt w:val="decimal"/>
      <w:lvlText w:val="%1."/>
      <w:lvlJc w:val="left"/>
      <w:pPr>
        <w:tabs>
          <w:tab w:val="num" w:pos="1800"/>
        </w:tabs>
        <w:ind w:left="1800" w:hanging="360"/>
      </w:pPr>
    </w:lvl>
  </w:abstractNum>
  <w:abstractNum w:abstractNumId="1">
    <w:nsid w:val="FFFFFF7D"/>
    <w:multiLevelType w:val="singleLevel"/>
    <w:tmpl w:val="48CA020A"/>
    <w:lvl w:ilvl="0">
      <w:start w:val="1"/>
      <w:numFmt w:val="decimal"/>
      <w:lvlText w:val="%1."/>
      <w:lvlJc w:val="left"/>
      <w:pPr>
        <w:tabs>
          <w:tab w:val="num" w:pos="1440"/>
        </w:tabs>
        <w:ind w:left="1440" w:hanging="360"/>
      </w:pPr>
    </w:lvl>
  </w:abstractNum>
  <w:abstractNum w:abstractNumId="2">
    <w:nsid w:val="FFFFFF7E"/>
    <w:multiLevelType w:val="singleLevel"/>
    <w:tmpl w:val="F16201CC"/>
    <w:lvl w:ilvl="0">
      <w:start w:val="1"/>
      <w:numFmt w:val="decimal"/>
      <w:lvlText w:val="%1."/>
      <w:lvlJc w:val="left"/>
      <w:pPr>
        <w:tabs>
          <w:tab w:val="num" w:pos="1080"/>
        </w:tabs>
        <w:ind w:left="1080" w:hanging="360"/>
      </w:pPr>
    </w:lvl>
  </w:abstractNum>
  <w:abstractNum w:abstractNumId="3">
    <w:nsid w:val="FFFFFF7F"/>
    <w:multiLevelType w:val="singleLevel"/>
    <w:tmpl w:val="2A9048D0"/>
    <w:lvl w:ilvl="0">
      <w:start w:val="1"/>
      <w:numFmt w:val="decimal"/>
      <w:lvlText w:val="%1."/>
      <w:lvlJc w:val="left"/>
      <w:pPr>
        <w:tabs>
          <w:tab w:val="num" w:pos="720"/>
        </w:tabs>
        <w:ind w:left="720" w:hanging="360"/>
      </w:pPr>
    </w:lvl>
  </w:abstractNum>
  <w:abstractNum w:abstractNumId="4">
    <w:nsid w:val="FFFFFF80"/>
    <w:multiLevelType w:val="singleLevel"/>
    <w:tmpl w:val="E08C032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866AE2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8A2503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6343F0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3CFCF254"/>
    <w:lvl w:ilvl="0">
      <w:start w:val="1"/>
      <w:numFmt w:val="decimal"/>
      <w:lvlText w:val="%1."/>
      <w:lvlJc w:val="left"/>
      <w:pPr>
        <w:tabs>
          <w:tab w:val="num" w:pos="360"/>
        </w:tabs>
        <w:ind w:left="360" w:hanging="360"/>
      </w:pPr>
    </w:lvl>
  </w:abstractNum>
  <w:abstractNum w:abstractNumId="9">
    <w:nsid w:val="FFFFFF89"/>
    <w:multiLevelType w:val="singleLevel"/>
    <w:tmpl w:val="E0BABD3A"/>
    <w:lvl w:ilvl="0">
      <w:start w:val="1"/>
      <w:numFmt w:val="bullet"/>
      <w:lvlText w:val=""/>
      <w:lvlJc w:val="left"/>
      <w:pPr>
        <w:tabs>
          <w:tab w:val="num" w:pos="360"/>
        </w:tabs>
        <w:ind w:left="360" w:hanging="360"/>
      </w:pPr>
      <w:rPr>
        <w:rFonts w:ascii="Symbol" w:hAnsi="Symbol" w:hint="default"/>
      </w:rPr>
    </w:lvl>
  </w:abstractNum>
  <w:abstractNum w:abstractNumId="10">
    <w:nsid w:val="036618A0"/>
    <w:multiLevelType w:val="hybridMultilevel"/>
    <w:tmpl w:val="AD18DF04"/>
    <w:lvl w:ilvl="0" w:tplc="04090003">
      <w:start w:val="1"/>
      <w:numFmt w:val="bullet"/>
      <w:lvlText w:val="o"/>
      <w:lvlJc w:val="left"/>
      <w:pPr>
        <w:tabs>
          <w:tab w:val="num" w:pos="720"/>
        </w:tabs>
        <w:ind w:left="720" w:hanging="360"/>
      </w:pPr>
      <w:rPr>
        <w:rFonts w:ascii="Courier New" w:hAnsi="Courier New" w:cs="Courier New" w:hint="default"/>
      </w:rPr>
    </w:lvl>
    <w:lvl w:ilvl="1" w:tplc="CE4004D2">
      <w:start w:val="2051"/>
      <w:numFmt w:val="bullet"/>
      <w:lvlText w:val="–"/>
      <w:lvlJc w:val="left"/>
      <w:pPr>
        <w:tabs>
          <w:tab w:val="num" w:pos="1440"/>
        </w:tabs>
        <w:ind w:left="1440" w:hanging="360"/>
      </w:pPr>
      <w:rPr>
        <w:rFonts w:ascii="Times New Roman" w:hAnsi="Times New Roman" w:hint="default"/>
      </w:rPr>
    </w:lvl>
    <w:lvl w:ilvl="2" w:tplc="70365B48" w:tentative="1">
      <w:start w:val="1"/>
      <w:numFmt w:val="bullet"/>
      <w:lvlText w:val=""/>
      <w:lvlJc w:val="left"/>
      <w:pPr>
        <w:tabs>
          <w:tab w:val="num" w:pos="2160"/>
        </w:tabs>
        <w:ind w:left="2160" w:hanging="360"/>
      </w:pPr>
      <w:rPr>
        <w:rFonts w:ascii="Wingdings" w:hAnsi="Wingdings" w:hint="default"/>
      </w:rPr>
    </w:lvl>
    <w:lvl w:ilvl="3" w:tplc="51E67F0C" w:tentative="1">
      <w:start w:val="1"/>
      <w:numFmt w:val="bullet"/>
      <w:lvlText w:val=""/>
      <w:lvlJc w:val="left"/>
      <w:pPr>
        <w:tabs>
          <w:tab w:val="num" w:pos="2880"/>
        </w:tabs>
        <w:ind w:left="2880" w:hanging="360"/>
      </w:pPr>
      <w:rPr>
        <w:rFonts w:ascii="Wingdings" w:hAnsi="Wingdings" w:hint="default"/>
      </w:rPr>
    </w:lvl>
    <w:lvl w:ilvl="4" w:tplc="715C7548" w:tentative="1">
      <w:start w:val="1"/>
      <w:numFmt w:val="bullet"/>
      <w:lvlText w:val=""/>
      <w:lvlJc w:val="left"/>
      <w:pPr>
        <w:tabs>
          <w:tab w:val="num" w:pos="3600"/>
        </w:tabs>
        <w:ind w:left="3600" w:hanging="360"/>
      </w:pPr>
      <w:rPr>
        <w:rFonts w:ascii="Wingdings" w:hAnsi="Wingdings" w:hint="default"/>
      </w:rPr>
    </w:lvl>
    <w:lvl w:ilvl="5" w:tplc="E7CC3478" w:tentative="1">
      <w:start w:val="1"/>
      <w:numFmt w:val="bullet"/>
      <w:lvlText w:val=""/>
      <w:lvlJc w:val="left"/>
      <w:pPr>
        <w:tabs>
          <w:tab w:val="num" w:pos="4320"/>
        </w:tabs>
        <w:ind w:left="4320" w:hanging="360"/>
      </w:pPr>
      <w:rPr>
        <w:rFonts w:ascii="Wingdings" w:hAnsi="Wingdings" w:hint="default"/>
      </w:rPr>
    </w:lvl>
    <w:lvl w:ilvl="6" w:tplc="5A18A5CA" w:tentative="1">
      <w:start w:val="1"/>
      <w:numFmt w:val="bullet"/>
      <w:lvlText w:val=""/>
      <w:lvlJc w:val="left"/>
      <w:pPr>
        <w:tabs>
          <w:tab w:val="num" w:pos="5040"/>
        </w:tabs>
        <w:ind w:left="5040" w:hanging="360"/>
      </w:pPr>
      <w:rPr>
        <w:rFonts w:ascii="Wingdings" w:hAnsi="Wingdings" w:hint="default"/>
      </w:rPr>
    </w:lvl>
    <w:lvl w:ilvl="7" w:tplc="C7F0D9C4" w:tentative="1">
      <w:start w:val="1"/>
      <w:numFmt w:val="bullet"/>
      <w:lvlText w:val=""/>
      <w:lvlJc w:val="left"/>
      <w:pPr>
        <w:tabs>
          <w:tab w:val="num" w:pos="5760"/>
        </w:tabs>
        <w:ind w:left="5760" w:hanging="360"/>
      </w:pPr>
      <w:rPr>
        <w:rFonts w:ascii="Wingdings" w:hAnsi="Wingdings" w:hint="default"/>
      </w:rPr>
    </w:lvl>
    <w:lvl w:ilvl="8" w:tplc="C3F89556" w:tentative="1">
      <w:start w:val="1"/>
      <w:numFmt w:val="bullet"/>
      <w:lvlText w:val=""/>
      <w:lvlJc w:val="left"/>
      <w:pPr>
        <w:tabs>
          <w:tab w:val="num" w:pos="6480"/>
        </w:tabs>
        <w:ind w:left="6480" w:hanging="360"/>
      </w:pPr>
      <w:rPr>
        <w:rFonts w:ascii="Wingdings" w:hAnsi="Wingdings" w:hint="default"/>
      </w:rPr>
    </w:lvl>
  </w:abstractNum>
  <w:abstractNum w:abstractNumId="11">
    <w:nsid w:val="0496244B"/>
    <w:multiLevelType w:val="hybridMultilevel"/>
    <w:tmpl w:val="0C405F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58580D"/>
    <w:multiLevelType w:val="hybridMultilevel"/>
    <w:tmpl w:val="7276BA2C"/>
    <w:lvl w:ilvl="0" w:tplc="9A70440C">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70365B48" w:tentative="1">
      <w:start w:val="1"/>
      <w:numFmt w:val="bullet"/>
      <w:lvlText w:val=""/>
      <w:lvlJc w:val="left"/>
      <w:pPr>
        <w:tabs>
          <w:tab w:val="num" w:pos="2160"/>
        </w:tabs>
        <w:ind w:left="2160" w:hanging="360"/>
      </w:pPr>
      <w:rPr>
        <w:rFonts w:ascii="Wingdings" w:hAnsi="Wingdings" w:hint="default"/>
      </w:rPr>
    </w:lvl>
    <w:lvl w:ilvl="3" w:tplc="51E67F0C" w:tentative="1">
      <w:start w:val="1"/>
      <w:numFmt w:val="bullet"/>
      <w:lvlText w:val=""/>
      <w:lvlJc w:val="left"/>
      <w:pPr>
        <w:tabs>
          <w:tab w:val="num" w:pos="2880"/>
        </w:tabs>
        <w:ind w:left="2880" w:hanging="360"/>
      </w:pPr>
      <w:rPr>
        <w:rFonts w:ascii="Wingdings" w:hAnsi="Wingdings" w:hint="default"/>
      </w:rPr>
    </w:lvl>
    <w:lvl w:ilvl="4" w:tplc="715C7548" w:tentative="1">
      <w:start w:val="1"/>
      <w:numFmt w:val="bullet"/>
      <w:lvlText w:val=""/>
      <w:lvlJc w:val="left"/>
      <w:pPr>
        <w:tabs>
          <w:tab w:val="num" w:pos="3600"/>
        </w:tabs>
        <w:ind w:left="3600" w:hanging="360"/>
      </w:pPr>
      <w:rPr>
        <w:rFonts w:ascii="Wingdings" w:hAnsi="Wingdings" w:hint="default"/>
      </w:rPr>
    </w:lvl>
    <w:lvl w:ilvl="5" w:tplc="E7CC3478" w:tentative="1">
      <w:start w:val="1"/>
      <w:numFmt w:val="bullet"/>
      <w:lvlText w:val=""/>
      <w:lvlJc w:val="left"/>
      <w:pPr>
        <w:tabs>
          <w:tab w:val="num" w:pos="4320"/>
        </w:tabs>
        <w:ind w:left="4320" w:hanging="360"/>
      </w:pPr>
      <w:rPr>
        <w:rFonts w:ascii="Wingdings" w:hAnsi="Wingdings" w:hint="default"/>
      </w:rPr>
    </w:lvl>
    <w:lvl w:ilvl="6" w:tplc="5A18A5CA" w:tentative="1">
      <w:start w:val="1"/>
      <w:numFmt w:val="bullet"/>
      <w:lvlText w:val=""/>
      <w:lvlJc w:val="left"/>
      <w:pPr>
        <w:tabs>
          <w:tab w:val="num" w:pos="5040"/>
        </w:tabs>
        <w:ind w:left="5040" w:hanging="360"/>
      </w:pPr>
      <w:rPr>
        <w:rFonts w:ascii="Wingdings" w:hAnsi="Wingdings" w:hint="default"/>
      </w:rPr>
    </w:lvl>
    <w:lvl w:ilvl="7" w:tplc="C7F0D9C4" w:tentative="1">
      <w:start w:val="1"/>
      <w:numFmt w:val="bullet"/>
      <w:lvlText w:val=""/>
      <w:lvlJc w:val="left"/>
      <w:pPr>
        <w:tabs>
          <w:tab w:val="num" w:pos="5760"/>
        </w:tabs>
        <w:ind w:left="5760" w:hanging="360"/>
      </w:pPr>
      <w:rPr>
        <w:rFonts w:ascii="Wingdings" w:hAnsi="Wingdings" w:hint="default"/>
      </w:rPr>
    </w:lvl>
    <w:lvl w:ilvl="8" w:tplc="C3F89556" w:tentative="1">
      <w:start w:val="1"/>
      <w:numFmt w:val="bullet"/>
      <w:lvlText w:val=""/>
      <w:lvlJc w:val="left"/>
      <w:pPr>
        <w:tabs>
          <w:tab w:val="num" w:pos="6480"/>
        </w:tabs>
        <w:ind w:left="6480" w:hanging="360"/>
      </w:pPr>
      <w:rPr>
        <w:rFonts w:ascii="Wingdings" w:hAnsi="Wingdings" w:hint="default"/>
      </w:rPr>
    </w:lvl>
  </w:abstractNum>
  <w:abstractNum w:abstractNumId="13">
    <w:nsid w:val="1C692440"/>
    <w:multiLevelType w:val="hybridMultilevel"/>
    <w:tmpl w:val="EA4ADF6C"/>
    <w:lvl w:ilvl="0" w:tplc="E34A1BE2">
      <w:start w:val="1"/>
      <w:numFmt w:val="bullet"/>
      <w:lvlText w:val=""/>
      <w:lvlJc w:val="left"/>
      <w:pPr>
        <w:tabs>
          <w:tab w:val="num" w:pos="720"/>
        </w:tabs>
        <w:ind w:left="720" w:hanging="360"/>
      </w:pPr>
      <w:rPr>
        <w:rFonts w:ascii="Wingdings" w:hAnsi="Wingdings" w:hint="default"/>
      </w:rPr>
    </w:lvl>
    <w:lvl w:ilvl="1" w:tplc="29E6AD76">
      <w:start w:val="1246"/>
      <w:numFmt w:val="bullet"/>
      <w:lvlText w:val="–"/>
      <w:lvlJc w:val="left"/>
      <w:pPr>
        <w:tabs>
          <w:tab w:val="num" w:pos="1440"/>
        </w:tabs>
        <w:ind w:left="1440" w:hanging="360"/>
      </w:pPr>
      <w:rPr>
        <w:rFonts w:ascii="Times New Roman" w:hAnsi="Times New Roman" w:hint="default"/>
      </w:rPr>
    </w:lvl>
    <w:lvl w:ilvl="2" w:tplc="2F5E9C62" w:tentative="1">
      <w:start w:val="1"/>
      <w:numFmt w:val="bullet"/>
      <w:lvlText w:val=""/>
      <w:lvlJc w:val="left"/>
      <w:pPr>
        <w:tabs>
          <w:tab w:val="num" w:pos="2160"/>
        </w:tabs>
        <w:ind w:left="2160" w:hanging="360"/>
      </w:pPr>
      <w:rPr>
        <w:rFonts w:ascii="Wingdings" w:hAnsi="Wingdings" w:hint="default"/>
      </w:rPr>
    </w:lvl>
    <w:lvl w:ilvl="3" w:tplc="EB1E658C" w:tentative="1">
      <w:start w:val="1"/>
      <w:numFmt w:val="bullet"/>
      <w:lvlText w:val=""/>
      <w:lvlJc w:val="left"/>
      <w:pPr>
        <w:tabs>
          <w:tab w:val="num" w:pos="2880"/>
        </w:tabs>
        <w:ind w:left="2880" w:hanging="360"/>
      </w:pPr>
      <w:rPr>
        <w:rFonts w:ascii="Wingdings" w:hAnsi="Wingdings" w:hint="default"/>
      </w:rPr>
    </w:lvl>
    <w:lvl w:ilvl="4" w:tplc="42C60BB4" w:tentative="1">
      <w:start w:val="1"/>
      <w:numFmt w:val="bullet"/>
      <w:lvlText w:val=""/>
      <w:lvlJc w:val="left"/>
      <w:pPr>
        <w:tabs>
          <w:tab w:val="num" w:pos="3600"/>
        </w:tabs>
        <w:ind w:left="3600" w:hanging="360"/>
      </w:pPr>
      <w:rPr>
        <w:rFonts w:ascii="Wingdings" w:hAnsi="Wingdings" w:hint="default"/>
      </w:rPr>
    </w:lvl>
    <w:lvl w:ilvl="5" w:tplc="7BB20320" w:tentative="1">
      <w:start w:val="1"/>
      <w:numFmt w:val="bullet"/>
      <w:lvlText w:val=""/>
      <w:lvlJc w:val="left"/>
      <w:pPr>
        <w:tabs>
          <w:tab w:val="num" w:pos="4320"/>
        </w:tabs>
        <w:ind w:left="4320" w:hanging="360"/>
      </w:pPr>
      <w:rPr>
        <w:rFonts w:ascii="Wingdings" w:hAnsi="Wingdings" w:hint="default"/>
      </w:rPr>
    </w:lvl>
    <w:lvl w:ilvl="6" w:tplc="412815A0" w:tentative="1">
      <w:start w:val="1"/>
      <w:numFmt w:val="bullet"/>
      <w:lvlText w:val=""/>
      <w:lvlJc w:val="left"/>
      <w:pPr>
        <w:tabs>
          <w:tab w:val="num" w:pos="5040"/>
        </w:tabs>
        <w:ind w:left="5040" w:hanging="360"/>
      </w:pPr>
      <w:rPr>
        <w:rFonts w:ascii="Wingdings" w:hAnsi="Wingdings" w:hint="default"/>
      </w:rPr>
    </w:lvl>
    <w:lvl w:ilvl="7" w:tplc="FBFEE72C" w:tentative="1">
      <w:start w:val="1"/>
      <w:numFmt w:val="bullet"/>
      <w:lvlText w:val=""/>
      <w:lvlJc w:val="left"/>
      <w:pPr>
        <w:tabs>
          <w:tab w:val="num" w:pos="5760"/>
        </w:tabs>
        <w:ind w:left="5760" w:hanging="360"/>
      </w:pPr>
      <w:rPr>
        <w:rFonts w:ascii="Wingdings" w:hAnsi="Wingdings" w:hint="default"/>
      </w:rPr>
    </w:lvl>
    <w:lvl w:ilvl="8" w:tplc="2D76912E" w:tentative="1">
      <w:start w:val="1"/>
      <w:numFmt w:val="bullet"/>
      <w:lvlText w:val=""/>
      <w:lvlJc w:val="left"/>
      <w:pPr>
        <w:tabs>
          <w:tab w:val="num" w:pos="6480"/>
        </w:tabs>
        <w:ind w:left="6480" w:hanging="360"/>
      </w:pPr>
      <w:rPr>
        <w:rFonts w:ascii="Wingdings" w:hAnsi="Wingdings" w:hint="default"/>
      </w:rPr>
    </w:lvl>
  </w:abstractNum>
  <w:abstractNum w:abstractNumId="14">
    <w:nsid w:val="26E1485A"/>
    <w:multiLevelType w:val="hybridMultilevel"/>
    <w:tmpl w:val="BB1EDE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321531"/>
    <w:multiLevelType w:val="hybridMultilevel"/>
    <w:tmpl w:val="7BD64932"/>
    <w:lvl w:ilvl="0" w:tplc="9A70440C">
      <w:start w:val="1"/>
      <w:numFmt w:val="bullet"/>
      <w:lvlText w:val=""/>
      <w:lvlJc w:val="left"/>
      <w:pPr>
        <w:tabs>
          <w:tab w:val="num" w:pos="720"/>
        </w:tabs>
        <w:ind w:left="720" w:hanging="360"/>
      </w:pPr>
      <w:rPr>
        <w:rFonts w:ascii="Wingdings" w:hAnsi="Wingdings" w:hint="default"/>
      </w:rPr>
    </w:lvl>
    <w:lvl w:ilvl="1" w:tplc="CE4004D2">
      <w:start w:val="2051"/>
      <w:numFmt w:val="bullet"/>
      <w:lvlText w:val="–"/>
      <w:lvlJc w:val="left"/>
      <w:pPr>
        <w:tabs>
          <w:tab w:val="num" w:pos="1440"/>
        </w:tabs>
        <w:ind w:left="1440" w:hanging="360"/>
      </w:pPr>
      <w:rPr>
        <w:rFonts w:ascii="Times New Roman" w:hAnsi="Times New Roman" w:hint="default"/>
      </w:rPr>
    </w:lvl>
    <w:lvl w:ilvl="2" w:tplc="70365B48" w:tentative="1">
      <w:start w:val="1"/>
      <w:numFmt w:val="bullet"/>
      <w:lvlText w:val=""/>
      <w:lvlJc w:val="left"/>
      <w:pPr>
        <w:tabs>
          <w:tab w:val="num" w:pos="2160"/>
        </w:tabs>
        <w:ind w:left="2160" w:hanging="360"/>
      </w:pPr>
      <w:rPr>
        <w:rFonts w:ascii="Wingdings" w:hAnsi="Wingdings" w:hint="default"/>
      </w:rPr>
    </w:lvl>
    <w:lvl w:ilvl="3" w:tplc="51E67F0C" w:tentative="1">
      <w:start w:val="1"/>
      <w:numFmt w:val="bullet"/>
      <w:lvlText w:val=""/>
      <w:lvlJc w:val="left"/>
      <w:pPr>
        <w:tabs>
          <w:tab w:val="num" w:pos="2880"/>
        </w:tabs>
        <w:ind w:left="2880" w:hanging="360"/>
      </w:pPr>
      <w:rPr>
        <w:rFonts w:ascii="Wingdings" w:hAnsi="Wingdings" w:hint="default"/>
      </w:rPr>
    </w:lvl>
    <w:lvl w:ilvl="4" w:tplc="715C7548" w:tentative="1">
      <w:start w:val="1"/>
      <w:numFmt w:val="bullet"/>
      <w:lvlText w:val=""/>
      <w:lvlJc w:val="left"/>
      <w:pPr>
        <w:tabs>
          <w:tab w:val="num" w:pos="3600"/>
        </w:tabs>
        <w:ind w:left="3600" w:hanging="360"/>
      </w:pPr>
      <w:rPr>
        <w:rFonts w:ascii="Wingdings" w:hAnsi="Wingdings" w:hint="default"/>
      </w:rPr>
    </w:lvl>
    <w:lvl w:ilvl="5" w:tplc="E7CC3478" w:tentative="1">
      <w:start w:val="1"/>
      <w:numFmt w:val="bullet"/>
      <w:lvlText w:val=""/>
      <w:lvlJc w:val="left"/>
      <w:pPr>
        <w:tabs>
          <w:tab w:val="num" w:pos="4320"/>
        </w:tabs>
        <w:ind w:left="4320" w:hanging="360"/>
      </w:pPr>
      <w:rPr>
        <w:rFonts w:ascii="Wingdings" w:hAnsi="Wingdings" w:hint="default"/>
      </w:rPr>
    </w:lvl>
    <w:lvl w:ilvl="6" w:tplc="5A18A5CA" w:tentative="1">
      <w:start w:val="1"/>
      <w:numFmt w:val="bullet"/>
      <w:lvlText w:val=""/>
      <w:lvlJc w:val="left"/>
      <w:pPr>
        <w:tabs>
          <w:tab w:val="num" w:pos="5040"/>
        </w:tabs>
        <w:ind w:left="5040" w:hanging="360"/>
      </w:pPr>
      <w:rPr>
        <w:rFonts w:ascii="Wingdings" w:hAnsi="Wingdings" w:hint="default"/>
      </w:rPr>
    </w:lvl>
    <w:lvl w:ilvl="7" w:tplc="C7F0D9C4" w:tentative="1">
      <w:start w:val="1"/>
      <w:numFmt w:val="bullet"/>
      <w:lvlText w:val=""/>
      <w:lvlJc w:val="left"/>
      <w:pPr>
        <w:tabs>
          <w:tab w:val="num" w:pos="5760"/>
        </w:tabs>
        <w:ind w:left="5760" w:hanging="360"/>
      </w:pPr>
      <w:rPr>
        <w:rFonts w:ascii="Wingdings" w:hAnsi="Wingdings" w:hint="default"/>
      </w:rPr>
    </w:lvl>
    <w:lvl w:ilvl="8" w:tplc="C3F89556" w:tentative="1">
      <w:start w:val="1"/>
      <w:numFmt w:val="bullet"/>
      <w:lvlText w:val=""/>
      <w:lvlJc w:val="left"/>
      <w:pPr>
        <w:tabs>
          <w:tab w:val="num" w:pos="6480"/>
        </w:tabs>
        <w:ind w:left="6480" w:hanging="360"/>
      </w:pPr>
      <w:rPr>
        <w:rFonts w:ascii="Wingdings" w:hAnsi="Wingdings" w:hint="default"/>
      </w:rPr>
    </w:lvl>
  </w:abstractNum>
  <w:abstractNum w:abstractNumId="16">
    <w:nsid w:val="46E164AD"/>
    <w:multiLevelType w:val="hybridMultilevel"/>
    <w:tmpl w:val="A6AC94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BBA629C"/>
    <w:multiLevelType w:val="hybridMultilevel"/>
    <w:tmpl w:val="A6AC94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D7C53B0"/>
    <w:multiLevelType w:val="hybridMultilevel"/>
    <w:tmpl w:val="5B4618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58E50C07"/>
    <w:multiLevelType w:val="hybridMultilevel"/>
    <w:tmpl w:val="808E33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8EF72BC"/>
    <w:multiLevelType w:val="hybridMultilevel"/>
    <w:tmpl w:val="D3CCE0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D0658E4"/>
    <w:multiLevelType w:val="hybridMultilevel"/>
    <w:tmpl w:val="E8162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56751A8"/>
    <w:multiLevelType w:val="hybridMultilevel"/>
    <w:tmpl w:val="AB06A2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572F5A"/>
    <w:multiLevelType w:val="hybridMultilevel"/>
    <w:tmpl w:val="92A075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C7E45B0"/>
    <w:multiLevelType w:val="hybridMultilevel"/>
    <w:tmpl w:val="7F0A2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B11B49"/>
    <w:multiLevelType w:val="hybridMultilevel"/>
    <w:tmpl w:val="EEBC35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0"/>
  </w:num>
  <w:num w:numId="3">
    <w:abstractNumId w:val="11"/>
  </w:num>
  <w:num w:numId="4">
    <w:abstractNumId w:val="14"/>
  </w:num>
  <w:num w:numId="5">
    <w:abstractNumId w:val="21"/>
  </w:num>
  <w:num w:numId="6">
    <w:abstractNumId w:val="24"/>
  </w:num>
  <w:num w:numId="7">
    <w:abstractNumId w:val="25"/>
  </w:num>
  <w:num w:numId="8">
    <w:abstractNumId w:val="16"/>
  </w:num>
  <w:num w:numId="9">
    <w:abstractNumId w:val="18"/>
  </w:num>
  <w:num w:numId="10">
    <w:abstractNumId w:val="23"/>
  </w:num>
  <w:num w:numId="11">
    <w:abstractNumId w:val="17"/>
  </w:num>
  <w:num w:numId="12">
    <w:abstractNumId w:val="15"/>
  </w:num>
  <w:num w:numId="13">
    <w:abstractNumId w:val="13"/>
  </w:num>
  <w:num w:numId="14">
    <w:abstractNumId w:val="10"/>
  </w:num>
  <w:num w:numId="15">
    <w:abstractNumId w:val="12"/>
  </w:num>
  <w:num w:numId="16">
    <w:abstractNumId w:val="19"/>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5121">
      <o:colormenu v:ext="edit" stroke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BC7"/>
    <w:rsid w:val="00020069"/>
    <w:rsid w:val="00036209"/>
    <w:rsid w:val="00047427"/>
    <w:rsid w:val="00053CFB"/>
    <w:rsid w:val="00090C16"/>
    <w:rsid w:val="00092B38"/>
    <w:rsid w:val="00095AF8"/>
    <w:rsid w:val="000B19B4"/>
    <w:rsid w:val="000B1A8D"/>
    <w:rsid w:val="000B791B"/>
    <w:rsid w:val="000E739F"/>
    <w:rsid w:val="000F2A8A"/>
    <w:rsid w:val="000F35E2"/>
    <w:rsid w:val="00100CCF"/>
    <w:rsid w:val="001058A8"/>
    <w:rsid w:val="00106117"/>
    <w:rsid w:val="00107D03"/>
    <w:rsid w:val="00117DF9"/>
    <w:rsid w:val="00125CCC"/>
    <w:rsid w:val="0013034B"/>
    <w:rsid w:val="0013088E"/>
    <w:rsid w:val="00134FFC"/>
    <w:rsid w:val="00142BBD"/>
    <w:rsid w:val="00163EA5"/>
    <w:rsid w:val="00172BDD"/>
    <w:rsid w:val="00174BC5"/>
    <w:rsid w:val="001865EF"/>
    <w:rsid w:val="001A6928"/>
    <w:rsid w:val="001B1312"/>
    <w:rsid w:val="001D3DC3"/>
    <w:rsid w:val="001D47A5"/>
    <w:rsid w:val="001D6AD4"/>
    <w:rsid w:val="001E0F71"/>
    <w:rsid w:val="002028E0"/>
    <w:rsid w:val="0021373B"/>
    <w:rsid w:val="00221E84"/>
    <w:rsid w:val="00246825"/>
    <w:rsid w:val="002816A4"/>
    <w:rsid w:val="00296317"/>
    <w:rsid w:val="002D46BA"/>
    <w:rsid w:val="002D675F"/>
    <w:rsid w:val="002D7197"/>
    <w:rsid w:val="002E2840"/>
    <w:rsid w:val="00300DC2"/>
    <w:rsid w:val="00341EEA"/>
    <w:rsid w:val="00343D94"/>
    <w:rsid w:val="00347817"/>
    <w:rsid w:val="00360511"/>
    <w:rsid w:val="00391CBA"/>
    <w:rsid w:val="00397F65"/>
    <w:rsid w:val="003C3C0B"/>
    <w:rsid w:val="003D1402"/>
    <w:rsid w:val="003D3493"/>
    <w:rsid w:val="003D4148"/>
    <w:rsid w:val="003F53D9"/>
    <w:rsid w:val="00404BB1"/>
    <w:rsid w:val="0041206D"/>
    <w:rsid w:val="0041554F"/>
    <w:rsid w:val="004208A0"/>
    <w:rsid w:val="00445985"/>
    <w:rsid w:val="00457280"/>
    <w:rsid w:val="00461064"/>
    <w:rsid w:val="00466CE1"/>
    <w:rsid w:val="00483300"/>
    <w:rsid w:val="00492776"/>
    <w:rsid w:val="004A59D8"/>
    <w:rsid w:val="004C2212"/>
    <w:rsid w:val="004F3408"/>
    <w:rsid w:val="004F49E7"/>
    <w:rsid w:val="005005A4"/>
    <w:rsid w:val="0051189E"/>
    <w:rsid w:val="005331A1"/>
    <w:rsid w:val="00560488"/>
    <w:rsid w:val="005839DF"/>
    <w:rsid w:val="00596151"/>
    <w:rsid w:val="00597013"/>
    <w:rsid w:val="0059782A"/>
    <w:rsid w:val="005A6B95"/>
    <w:rsid w:val="005B4224"/>
    <w:rsid w:val="005C0E41"/>
    <w:rsid w:val="005C0F10"/>
    <w:rsid w:val="005C25B5"/>
    <w:rsid w:val="005C4E5E"/>
    <w:rsid w:val="005D5239"/>
    <w:rsid w:val="005D68F5"/>
    <w:rsid w:val="00600C98"/>
    <w:rsid w:val="006215E7"/>
    <w:rsid w:val="00630A15"/>
    <w:rsid w:val="00631420"/>
    <w:rsid w:val="00632884"/>
    <w:rsid w:val="00641403"/>
    <w:rsid w:val="00647D12"/>
    <w:rsid w:val="00657485"/>
    <w:rsid w:val="006575FA"/>
    <w:rsid w:val="00674BA3"/>
    <w:rsid w:val="006E4F50"/>
    <w:rsid w:val="006F019D"/>
    <w:rsid w:val="007133CE"/>
    <w:rsid w:val="0071370F"/>
    <w:rsid w:val="00747C41"/>
    <w:rsid w:val="007608EA"/>
    <w:rsid w:val="007636CE"/>
    <w:rsid w:val="007859E9"/>
    <w:rsid w:val="007A2025"/>
    <w:rsid w:val="007B4415"/>
    <w:rsid w:val="007B4BD2"/>
    <w:rsid w:val="007C0908"/>
    <w:rsid w:val="007D651B"/>
    <w:rsid w:val="007E0F42"/>
    <w:rsid w:val="007F32BB"/>
    <w:rsid w:val="007F5BE0"/>
    <w:rsid w:val="008169E8"/>
    <w:rsid w:val="008267AC"/>
    <w:rsid w:val="008354BB"/>
    <w:rsid w:val="00850F3F"/>
    <w:rsid w:val="0085280F"/>
    <w:rsid w:val="00860B09"/>
    <w:rsid w:val="00874341"/>
    <w:rsid w:val="00893DF9"/>
    <w:rsid w:val="008B16A2"/>
    <w:rsid w:val="008B25BD"/>
    <w:rsid w:val="008C7D64"/>
    <w:rsid w:val="008D6E30"/>
    <w:rsid w:val="008E6DC3"/>
    <w:rsid w:val="00907057"/>
    <w:rsid w:val="00915513"/>
    <w:rsid w:val="0092082E"/>
    <w:rsid w:val="0092638E"/>
    <w:rsid w:val="00944F9B"/>
    <w:rsid w:val="00965EC1"/>
    <w:rsid w:val="00974E70"/>
    <w:rsid w:val="00975A13"/>
    <w:rsid w:val="00977589"/>
    <w:rsid w:val="0098675D"/>
    <w:rsid w:val="00986FCE"/>
    <w:rsid w:val="009A4069"/>
    <w:rsid w:val="009A44B4"/>
    <w:rsid w:val="009D4394"/>
    <w:rsid w:val="009E04DE"/>
    <w:rsid w:val="009E38FF"/>
    <w:rsid w:val="009E6980"/>
    <w:rsid w:val="009F5F88"/>
    <w:rsid w:val="00A04C8B"/>
    <w:rsid w:val="00A144F8"/>
    <w:rsid w:val="00A17EA2"/>
    <w:rsid w:val="00A23B50"/>
    <w:rsid w:val="00A24D54"/>
    <w:rsid w:val="00A27412"/>
    <w:rsid w:val="00A3509A"/>
    <w:rsid w:val="00A363B7"/>
    <w:rsid w:val="00A43FB1"/>
    <w:rsid w:val="00A45E5F"/>
    <w:rsid w:val="00A7252B"/>
    <w:rsid w:val="00A82CF1"/>
    <w:rsid w:val="00A9402F"/>
    <w:rsid w:val="00A961FD"/>
    <w:rsid w:val="00AA1DC5"/>
    <w:rsid w:val="00AA5D93"/>
    <w:rsid w:val="00AA60B6"/>
    <w:rsid w:val="00AF3734"/>
    <w:rsid w:val="00B13A23"/>
    <w:rsid w:val="00B148EB"/>
    <w:rsid w:val="00B207E7"/>
    <w:rsid w:val="00B42CAD"/>
    <w:rsid w:val="00B52573"/>
    <w:rsid w:val="00B632C4"/>
    <w:rsid w:val="00BC485F"/>
    <w:rsid w:val="00BF7D02"/>
    <w:rsid w:val="00C11BDD"/>
    <w:rsid w:val="00C1404C"/>
    <w:rsid w:val="00C21CE4"/>
    <w:rsid w:val="00C41652"/>
    <w:rsid w:val="00C42747"/>
    <w:rsid w:val="00C438C2"/>
    <w:rsid w:val="00C46205"/>
    <w:rsid w:val="00C512EE"/>
    <w:rsid w:val="00C710C5"/>
    <w:rsid w:val="00C712B1"/>
    <w:rsid w:val="00C7761D"/>
    <w:rsid w:val="00C84A94"/>
    <w:rsid w:val="00C90D1C"/>
    <w:rsid w:val="00C94A85"/>
    <w:rsid w:val="00C953C9"/>
    <w:rsid w:val="00CB3C8D"/>
    <w:rsid w:val="00CB52E7"/>
    <w:rsid w:val="00CC289A"/>
    <w:rsid w:val="00CD374F"/>
    <w:rsid w:val="00CF48D8"/>
    <w:rsid w:val="00D03536"/>
    <w:rsid w:val="00D119D7"/>
    <w:rsid w:val="00D24011"/>
    <w:rsid w:val="00D33F69"/>
    <w:rsid w:val="00D34CE0"/>
    <w:rsid w:val="00D5337B"/>
    <w:rsid w:val="00D74ECA"/>
    <w:rsid w:val="00D91949"/>
    <w:rsid w:val="00DA0094"/>
    <w:rsid w:val="00DA1AF6"/>
    <w:rsid w:val="00DB1252"/>
    <w:rsid w:val="00DC0BB3"/>
    <w:rsid w:val="00DD1C37"/>
    <w:rsid w:val="00DD34A5"/>
    <w:rsid w:val="00E04197"/>
    <w:rsid w:val="00E0573C"/>
    <w:rsid w:val="00E17FA1"/>
    <w:rsid w:val="00E2776B"/>
    <w:rsid w:val="00E3045A"/>
    <w:rsid w:val="00E55BC7"/>
    <w:rsid w:val="00E72CCD"/>
    <w:rsid w:val="00E74C1B"/>
    <w:rsid w:val="00E82030"/>
    <w:rsid w:val="00E84C52"/>
    <w:rsid w:val="00ED2583"/>
    <w:rsid w:val="00EE7D1C"/>
    <w:rsid w:val="00F02887"/>
    <w:rsid w:val="00F5519E"/>
    <w:rsid w:val="00F800C0"/>
    <w:rsid w:val="00F95398"/>
    <w:rsid w:val="00FA06B0"/>
    <w:rsid w:val="00FB418E"/>
    <w:rsid w:val="00FE7089"/>
    <w:rsid w:val="00FF0414"/>
    <w:rsid w:val="00FF0A2E"/>
    <w:rsid w:val="00FF44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colormenu v:ext="edit"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04BB1"/>
    <w:pPr>
      <w:spacing w:after="200" w:line="276" w:lineRule="auto"/>
    </w:pPr>
    <w:rPr>
      <w:rFonts w:ascii="Arial" w:hAnsi="Arial" w:cs="Arial"/>
      <w:sz w:val="24"/>
      <w:szCs w:val="24"/>
    </w:rPr>
  </w:style>
  <w:style w:type="paragraph" w:styleId="Heading1">
    <w:name w:val="heading 1"/>
    <w:basedOn w:val="Normal"/>
    <w:next w:val="Normal"/>
    <w:link w:val="Heading1Char"/>
    <w:uiPriority w:val="9"/>
    <w:qFormat/>
    <w:rsid w:val="008E6DC3"/>
    <w:pPr>
      <w:spacing w:after="120"/>
      <w:outlineLvl w:val="0"/>
    </w:pPr>
    <w:rPr>
      <w:b/>
      <w:sz w:val="28"/>
      <w:szCs w:val="28"/>
    </w:rPr>
  </w:style>
  <w:style w:type="paragraph" w:styleId="Heading2">
    <w:name w:val="heading 2"/>
    <w:basedOn w:val="Normal"/>
    <w:next w:val="Normal"/>
    <w:link w:val="Heading2Char"/>
    <w:uiPriority w:val="9"/>
    <w:qFormat/>
    <w:rsid w:val="008E6DC3"/>
    <w:pPr>
      <w:spacing w:after="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6DC3"/>
    <w:rPr>
      <w:rFonts w:ascii="Arial" w:hAnsi="Arial" w:cs="Arial"/>
      <w:b/>
      <w:sz w:val="28"/>
      <w:szCs w:val="28"/>
    </w:rPr>
  </w:style>
  <w:style w:type="paragraph" w:styleId="TOCHeading">
    <w:name w:val="TOC Heading"/>
    <w:basedOn w:val="Heading1"/>
    <w:next w:val="Normal"/>
    <w:uiPriority w:val="39"/>
    <w:qFormat/>
    <w:rsid w:val="00E55BC7"/>
    <w:pPr>
      <w:outlineLvl w:val="9"/>
    </w:pPr>
  </w:style>
  <w:style w:type="paragraph" w:styleId="BalloonText">
    <w:name w:val="Balloon Text"/>
    <w:basedOn w:val="Normal"/>
    <w:link w:val="BalloonTextChar"/>
    <w:uiPriority w:val="99"/>
    <w:semiHidden/>
    <w:unhideWhenUsed/>
    <w:rsid w:val="00E55B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BC7"/>
    <w:rPr>
      <w:rFonts w:ascii="Tahoma" w:hAnsi="Tahoma" w:cs="Tahoma"/>
      <w:sz w:val="16"/>
      <w:szCs w:val="16"/>
    </w:rPr>
  </w:style>
  <w:style w:type="character" w:styleId="CommentReference">
    <w:name w:val="annotation reference"/>
    <w:basedOn w:val="DefaultParagraphFont"/>
    <w:uiPriority w:val="99"/>
    <w:semiHidden/>
    <w:unhideWhenUsed/>
    <w:rsid w:val="00FE7089"/>
    <w:rPr>
      <w:sz w:val="16"/>
      <w:szCs w:val="16"/>
    </w:rPr>
  </w:style>
  <w:style w:type="paragraph" w:styleId="CommentText">
    <w:name w:val="annotation text"/>
    <w:basedOn w:val="Normal"/>
    <w:link w:val="CommentTextChar"/>
    <w:uiPriority w:val="99"/>
    <w:unhideWhenUsed/>
    <w:rsid w:val="00FE7089"/>
    <w:pPr>
      <w:spacing w:line="240" w:lineRule="auto"/>
    </w:pPr>
    <w:rPr>
      <w:sz w:val="20"/>
      <w:szCs w:val="20"/>
    </w:rPr>
  </w:style>
  <w:style w:type="character" w:customStyle="1" w:styleId="CommentTextChar">
    <w:name w:val="Comment Text Char"/>
    <w:basedOn w:val="DefaultParagraphFont"/>
    <w:link w:val="CommentText"/>
    <w:uiPriority w:val="99"/>
    <w:rsid w:val="00FE7089"/>
    <w:rPr>
      <w:sz w:val="20"/>
      <w:szCs w:val="20"/>
    </w:rPr>
  </w:style>
  <w:style w:type="paragraph" w:styleId="CommentSubject">
    <w:name w:val="annotation subject"/>
    <w:basedOn w:val="CommentText"/>
    <w:next w:val="CommentText"/>
    <w:link w:val="CommentSubjectChar"/>
    <w:uiPriority w:val="99"/>
    <w:semiHidden/>
    <w:unhideWhenUsed/>
    <w:rsid w:val="00FE7089"/>
    <w:rPr>
      <w:b/>
      <w:bCs/>
    </w:rPr>
  </w:style>
  <w:style w:type="character" w:customStyle="1" w:styleId="CommentSubjectChar">
    <w:name w:val="Comment Subject Char"/>
    <w:basedOn w:val="CommentTextChar"/>
    <w:link w:val="CommentSubject"/>
    <w:uiPriority w:val="99"/>
    <w:semiHidden/>
    <w:rsid w:val="00FE7089"/>
    <w:rPr>
      <w:b/>
      <w:bCs/>
      <w:sz w:val="20"/>
      <w:szCs w:val="20"/>
    </w:rPr>
  </w:style>
  <w:style w:type="paragraph" w:styleId="ListParagraph">
    <w:name w:val="List Paragraph"/>
    <w:basedOn w:val="Normal"/>
    <w:uiPriority w:val="34"/>
    <w:qFormat/>
    <w:rsid w:val="002D7197"/>
    <w:pPr>
      <w:ind w:left="720"/>
      <w:contextualSpacing/>
    </w:pPr>
  </w:style>
  <w:style w:type="character" w:styleId="Hyperlink">
    <w:name w:val="Hyperlink"/>
    <w:basedOn w:val="DefaultParagraphFont"/>
    <w:uiPriority w:val="99"/>
    <w:unhideWhenUsed/>
    <w:rsid w:val="00341EEA"/>
    <w:rPr>
      <w:color w:val="0000FF"/>
      <w:u w:val="single"/>
    </w:rPr>
  </w:style>
  <w:style w:type="paragraph" w:styleId="Header">
    <w:name w:val="header"/>
    <w:basedOn w:val="Normal"/>
    <w:link w:val="HeaderChar"/>
    <w:uiPriority w:val="99"/>
    <w:semiHidden/>
    <w:unhideWhenUsed/>
    <w:rsid w:val="00A2741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27412"/>
  </w:style>
  <w:style w:type="paragraph" w:styleId="Footer">
    <w:name w:val="footer"/>
    <w:basedOn w:val="Normal"/>
    <w:link w:val="FooterChar"/>
    <w:uiPriority w:val="99"/>
    <w:unhideWhenUsed/>
    <w:rsid w:val="00A274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7412"/>
  </w:style>
  <w:style w:type="character" w:customStyle="1" w:styleId="Heading2Char">
    <w:name w:val="Heading 2 Char"/>
    <w:basedOn w:val="DefaultParagraphFont"/>
    <w:link w:val="Heading2"/>
    <w:uiPriority w:val="9"/>
    <w:rsid w:val="008E6DC3"/>
    <w:rPr>
      <w:rFonts w:ascii="Arial" w:hAnsi="Arial" w:cs="Arial"/>
      <w:b/>
      <w:sz w:val="24"/>
      <w:szCs w:val="24"/>
    </w:rPr>
  </w:style>
  <w:style w:type="paragraph" w:styleId="TOC1">
    <w:name w:val="toc 1"/>
    <w:basedOn w:val="Normal"/>
    <w:next w:val="Normal"/>
    <w:autoRedefine/>
    <w:uiPriority w:val="39"/>
    <w:unhideWhenUsed/>
    <w:rsid w:val="008E6DC3"/>
    <w:pPr>
      <w:spacing w:after="100"/>
    </w:pPr>
  </w:style>
  <w:style w:type="paragraph" w:styleId="TOC2">
    <w:name w:val="toc 2"/>
    <w:basedOn w:val="Normal"/>
    <w:next w:val="Normal"/>
    <w:autoRedefine/>
    <w:uiPriority w:val="39"/>
    <w:unhideWhenUsed/>
    <w:rsid w:val="008E6DC3"/>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04BB1"/>
    <w:pPr>
      <w:spacing w:after="200" w:line="276" w:lineRule="auto"/>
    </w:pPr>
    <w:rPr>
      <w:rFonts w:ascii="Arial" w:hAnsi="Arial" w:cs="Arial"/>
      <w:sz w:val="24"/>
      <w:szCs w:val="24"/>
    </w:rPr>
  </w:style>
  <w:style w:type="paragraph" w:styleId="Heading1">
    <w:name w:val="heading 1"/>
    <w:basedOn w:val="Normal"/>
    <w:next w:val="Normal"/>
    <w:link w:val="Heading1Char"/>
    <w:uiPriority w:val="9"/>
    <w:qFormat/>
    <w:rsid w:val="008E6DC3"/>
    <w:pPr>
      <w:spacing w:after="120"/>
      <w:outlineLvl w:val="0"/>
    </w:pPr>
    <w:rPr>
      <w:b/>
      <w:sz w:val="28"/>
      <w:szCs w:val="28"/>
    </w:rPr>
  </w:style>
  <w:style w:type="paragraph" w:styleId="Heading2">
    <w:name w:val="heading 2"/>
    <w:basedOn w:val="Normal"/>
    <w:next w:val="Normal"/>
    <w:link w:val="Heading2Char"/>
    <w:uiPriority w:val="9"/>
    <w:qFormat/>
    <w:rsid w:val="008E6DC3"/>
    <w:pPr>
      <w:spacing w:after="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6DC3"/>
    <w:rPr>
      <w:rFonts w:ascii="Arial" w:hAnsi="Arial" w:cs="Arial"/>
      <w:b/>
      <w:sz w:val="28"/>
      <w:szCs w:val="28"/>
    </w:rPr>
  </w:style>
  <w:style w:type="paragraph" w:styleId="TOCHeading">
    <w:name w:val="TOC Heading"/>
    <w:basedOn w:val="Heading1"/>
    <w:next w:val="Normal"/>
    <w:uiPriority w:val="39"/>
    <w:qFormat/>
    <w:rsid w:val="00E55BC7"/>
    <w:pPr>
      <w:outlineLvl w:val="9"/>
    </w:pPr>
  </w:style>
  <w:style w:type="paragraph" w:styleId="BalloonText">
    <w:name w:val="Balloon Text"/>
    <w:basedOn w:val="Normal"/>
    <w:link w:val="BalloonTextChar"/>
    <w:uiPriority w:val="99"/>
    <w:semiHidden/>
    <w:unhideWhenUsed/>
    <w:rsid w:val="00E55B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BC7"/>
    <w:rPr>
      <w:rFonts w:ascii="Tahoma" w:hAnsi="Tahoma" w:cs="Tahoma"/>
      <w:sz w:val="16"/>
      <w:szCs w:val="16"/>
    </w:rPr>
  </w:style>
  <w:style w:type="character" w:styleId="CommentReference">
    <w:name w:val="annotation reference"/>
    <w:basedOn w:val="DefaultParagraphFont"/>
    <w:uiPriority w:val="99"/>
    <w:semiHidden/>
    <w:unhideWhenUsed/>
    <w:rsid w:val="00FE7089"/>
    <w:rPr>
      <w:sz w:val="16"/>
      <w:szCs w:val="16"/>
    </w:rPr>
  </w:style>
  <w:style w:type="paragraph" w:styleId="CommentText">
    <w:name w:val="annotation text"/>
    <w:basedOn w:val="Normal"/>
    <w:link w:val="CommentTextChar"/>
    <w:uiPriority w:val="99"/>
    <w:unhideWhenUsed/>
    <w:rsid w:val="00FE7089"/>
    <w:pPr>
      <w:spacing w:line="240" w:lineRule="auto"/>
    </w:pPr>
    <w:rPr>
      <w:sz w:val="20"/>
      <w:szCs w:val="20"/>
    </w:rPr>
  </w:style>
  <w:style w:type="character" w:customStyle="1" w:styleId="CommentTextChar">
    <w:name w:val="Comment Text Char"/>
    <w:basedOn w:val="DefaultParagraphFont"/>
    <w:link w:val="CommentText"/>
    <w:uiPriority w:val="99"/>
    <w:rsid w:val="00FE7089"/>
    <w:rPr>
      <w:sz w:val="20"/>
      <w:szCs w:val="20"/>
    </w:rPr>
  </w:style>
  <w:style w:type="paragraph" w:styleId="CommentSubject">
    <w:name w:val="annotation subject"/>
    <w:basedOn w:val="CommentText"/>
    <w:next w:val="CommentText"/>
    <w:link w:val="CommentSubjectChar"/>
    <w:uiPriority w:val="99"/>
    <w:semiHidden/>
    <w:unhideWhenUsed/>
    <w:rsid w:val="00FE7089"/>
    <w:rPr>
      <w:b/>
      <w:bCs/>
    </w:rPr>
  </w:style>
  <w:style w:type="character" w:customStyle="1" w:styleId="CommentSubjectChar">
    <w:name w:val="Comment Subject Char"/>
    <w:basedOn w:val="CommentTextChar"/>
    <w:link w:val="CommentSubject"/>
    <w:uiPriority w:val="99"/>
    <w:semiHidden/>
    <w:rsid w:val="00FE7089"/>
    <w:rPr>
      <w:b/>
      <w:bCs/>
      <w:sz w:val="20"/>
      <w:szCs w:val="20"/>
    </w:rPr>
  </w:style>
  <w:style w:type="paragraph" w:styleId="ListParagraph">
    <w:name w:val="List Paragraph"/>
    <w:basedOn w:val="Normal"/>
    <w:uiPriority w:val="34"/>
    <w:qFormat/>
    <w:rsid w:val="002D7197"/>
    <w:pPr>
      <w:ind w:left="720"/>
      <w:contextualSpacing/>
    </w:pPr>
  </w:style>
  <w:style w:type="character" w:styleId="Hyperlink">
    <w:name w:val="Hyperlink"/>
    <w:basedOn w:val="DefaultParagraphFont"/>
    <w:uiPriority w:val="99"/>
    <w:unhideWhenUsed/>
    <w:rsid w:val="00341EEA"/>
    <w:rPr>
      <w:color w:val="0000FF"/>
      <w:u w:val="single"/>
    </w:rPr>
  </w:style>
  <w:style w:type="paragraph" w:styleId="Header">
    <w:name w:val="header"/>
    <w:basedOn w:val="Normal"/>
    <w:link w:val="HeaderChar"/>
    <w:uiPriority w:val="99"/>
    <w:semiHidden/>
    <w:unhideWhenUsed/>
    <w:rsid w:val="00A2741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27412"/>
  </w:style>
  <w:style w:type="paragraph" w:styleId="Footer">
    <w:name w:val="footer"/>
    <w:basedOn w:val="Normal"/>
    <w:link w:val="FooterChar"/>
    <w:uiPriority w:val="99"/>
    <w:unhideWhenUsed/>
    <w:rsid w:val="00A274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7412"/>
  </w:style>
  <w:style w:type="character" w:customStyle="1" w:styleId="Heading2Char">
    <w:name w:val="Heading 2 Char"/>
    <w:basedOn w:val="DefaultParagraphFont"/>
    <w:link w:val="Heading2"/>
    <w:uiPriority w:val="9"/>
    <w:rsid w:val="008E6DC3"/>
    <w:rPr>
      <w:rFonts w:ascii="Arial" w:hAnsi="Arial" w:cs="Arial"/>
      <w:b/>
      <w:sz w:val="24"/>
      <w:szCs w:val="24"/>
    </w:rPr>
  </w:style>
  <w:style w:type="paragraph" w:styleId="TOC1">
    <w:name w:val="toc 1"/>
    <w:basedOn w:val="Normal"/>
    <w:next w:val="Normal"/>
    <w:autoRedefine/>
    <w:uiPriority w:val="39"/>
    <w:unhideWhenUsed/>
    <w:rsid w:val="008E6DC3"/>
    <w:pPr>
      <w:spacing w:after="100"/>
    </w:pPr>
  </w:style>
  <w:style w:type="paragraph" w:styleId="TOC2">
    <w:name w:val="toc 2"/>
    <w:basedOn w:val="Normal"/>
    <w:next w:val="Normal"/>
    <w:autoRedefine/>
    <w:uiPriority w:val="39"/>
    <w:unhideWhenUsed/>
    <w:rsid w:val="008E6DC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902275">
      <w:bodyDiv w:val="1"/>
      <w:marLeft w:val="0"/>
      <w:marRight w:val="0"/>
      <w:marTop w:val="0"/>
      <w:marBottom w:val="0"/>
      <w:divBdr>
        <w:top w:val="none" w:sz="0" w:space="0" w:color="auto"/>
        <w:left w:val="none" w:sz="0" w:space="0" w:color="auto"/>
        <w:bottom w:val="none" w:sz="0" w:space="0" w:color="auto"/>
        <w:right w:val="none" w:sz="0" w:space="0" w:color="auto"/>
      </w:divBdr>
    </w:div>
    <w:div w:id="1363900061">
      <w:bodyDiv w:val="1"/>
      <w:marLeft w:val="0"/>
      <w:marRight w:val="0"/>
      <w:marTop w:val="0"/>
      <w:marBottom w:val="0"/>
      <w:divBdr>
        <w:top w:val="none" w:sz="0" w:space="0" w:color="auto"/>
        <w:left w:val="none" w:sz="0" w:space="0" w:color="auto"/>
        <w:bottom w:val="none" w:sz="0" w:space="0" w:color="auto"/>
        <w:right w:val="none" w:sz="0" w:space="0" w:color="auto"/>
      </w:divBdr>
      <w:divsChild>
        <w:div w:id="219638210">
          <w:marLeft w:val="1166"/>
          <w:marRight w:val="0"/>
          <w:marTop w:val="86"/>
          <w:marBottom w:val="0"/>
          <w:divBdr>
            <w:top w:val="none" w:sz="0" w:space="0" w:color="auto"/>
            <w:left w:val="none" w:sz="0" w:space="0" w:color="auto"/>
            <w:bottom w:val="none" w:sz="0" w:space="0" w:color="auto"/>
            <w:right w:val="none" w:sz="0" w:space="0" w:color="auto"/>
          </w:divBdr>
        </w:div>
        <w:div w:id="370764330">
          <w:marLeft w:val="1166"/>
          <w:marRight w:val="0"/>
          <w:marTop w:val="86"/>
          <w:marBottom w:val="0"/>
          <w:divBdr>
            <w:top w:val="none" w:sz="0" w:space="0" w:color="auto"/>
            <w:left w:val="none" w:sz="0" w:space="0" w:color="auto"/>
            <w:bottom w:val="none" w:sz="0" w:space="0" w:color="auto"/>
            <w:right w:val="none" w:sz="0" w:space="0" w:color="auto"/>
          </w:divBdr>
        </w:div>
        <w:div w:id="1292008520">
          <w:marLeft w:val="547"/>
          <w:marRight w:val="0"/>
          <w:marTop w:val="96"/>
          <w:marBottom w:val="0"/>
          <w:divBdr>
            <w:top w:val="none" w:sz="0" w:space="0" w:color="auto"/>
            <w:left w:val="none" w:sz="0" w:space="0" w:color="auto"/>
            <w:bottom w:val="none" w:sz="0" w:space="0" w:color="auto"/>
            <w:right w:val="none" w:sz="0" w:space="0" w:color="auto"/>
          </w:divBdr>
        </w:div>
        <w:div w:id="1992445788">
          <w:marLeft w:val="1166"/>
          <w:marRight w:val="0"/>
          <w:marTop w:val="86"/>
          <w:marBottom w:val="0"/>
          <w:divBdr>
            <w:top w:val="none" w:sz="0" w:space="0" w:color="auto"/>
            <w:left w:val="none" w:sz="0" w:space="0" w:color="auto"/>
            <w:bottom w:val="none" w:sz="0" w:space="0" w:color="auto"/>
            <w:right w:val="none" w:sz="0" w:space="0" w:color="auto"/>
          </w:divBdr>
        </w:div>
      </w:divsChild>
    </w:div>
    <w:div w:id="1977450418">
      <w:bodyDiv w:val="1"/>
      <w:marLeft w:val="0"/>
      <w:marRight w:val="0"/>
      <w:marTop w:val="0"/>
      <w:marBottom w:val="0"/>
      <w:divBdr>
        <w:top w:val="none" w:sz="0" w:space="0" w:color="auto"/>
        <w:left w:val="none" w:sz="0" w:space="0" w:color="auto"/>
        <w:bottom w:val="none" w:sz="0" w:space="0" w:color="auto"/>
        <w:right w:val="none" w:sz="0" w:space="0" w:color="auto"/>
      </w:divBdr>
      <w:divsChild>
        <w:div w:id="284895108">
          <w:marLeft w:val="1166"/>
          <w:marRight w:val="0"/>
          <w:marTop w:val="86"/>
          <w:marBottom w:val="0"/>
          <w:divBdr>
            <w:top w:val="none" w:sz="0" w:space="0" w:color="auto"/>
            <w:left w:val="none" w:sz="0" w:space="0" w:color="auto"/>
            <w:bottom w:val="none" w:sz="0" w:space="0" w:color="auto"/>
            <w:right w:val="none" w:sz="0" w:space="0" w:color="auto"/>
          </w:divBdr>
        </w:div>
        <w:div w:id="307443622">
          <w:marLeft w:val="1166"/>
          <w:marRight w:val="0"/>
          <w:marTop w:val="86"/>
          <w:marBottom w:val="0"/>
          <w:divBdr>
            <w:top w:val="none" w:sz="0" w:space="0" w:color="auto"/>
            <w:left w:val="none" w:sz="0" w:space="0" w:color="auto"/>
            <w:bottom w:val="none" w:sz="0" w:space="0" w:color="auto"/>
            <w:right w:val="none" w:sz="0" w:space="0" w:color="auto"/>
          </w:divBdr>
        </w:div>
        <w:div w:id="535779465">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mailto:NowlandE@michigan.gov"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mailto:TrierweilerK@michigan.org"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mailto:Schomischl@michigan.org" TargetMode="External"/><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www.michigan.deleg-mars.org/"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93710-BBBA-44BA-B003-A9F1FF9F4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2747</Words>
  <Characters>15661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Management of Awards to Recipients MWA User Manual</vt:lpstr>
    </vt:vector>
  </TitlesOfParts>
  <Company>Toshiba</Company>
  <LinksUpToDate>false</LinksUpToDate>
  <CharactersWithSpaces>18372</CharactersWithSpaces>
  <SharedDoc>false</SharedDoc>
  <HLinks>
    <vt:vector size="198" baseType="variant">
      <vt:variant>
        <vt:i4>5832814</vt:i4>
      </vt:variant>
      <vt:variant>
        <vt:i4>183</vt:i4>
      </vt:variant>
      <vt:variant>
        <vt:i4>0</vt:i4>
      </vt:variant>
      <vt:variant>
        <vt:i4>5</vt:i4>
      </vt:variant>
      <vt:variant>
        <vt:lpwstr>mailto:Callahans@michigan.gov</vt:lpwstr>
      </vt:variant>
      <vt:variant>
        <vt:lpwstr/>
      </vt:variant>
      <vt:variant>
        <vt:i4>5439588</vt:i4>
      </vt:variant>
      <vt:variant>
        <vt:i4>180</vt:i4>
      </vt:variant>
      <vt:variant>
        <vt:i4>0</vt:i4>
      </vt:variant>
      <vt:variant>
        <vt:i4>5</vt:i4>
      </vt:variant>
      <vt:variant>
        <vt:lpwstr>mailto:CareyM@michigan.gov</vt:lpwstr>
      </vt:variant>
      <vt:variant>
        <vt:lpwstr/>
      </vt:variant>
      <vt:variant>
        <vt:i4>2555909</vt:i4>
      </vt:variant>
      <vt:variant>
        <vt:i4>177</vt:i4>
      </vt:variant>
      <vt:variant>
        <vt:i4>0</vt:i4>
      </vt:variant>
      <vt:variant>
        <vt:i4>5</vt:i4>
      </vt:variant>
      <vt:variant>
        <vt:lpwstr>mailto:NowlandE@michigan.gov</vt:lpwstr>
      </vt:variant>
      <vt:variant>
        <vt:lpwstr/>
      </vt:variant>
      <vt:variant>
        <vt:i4>98</vt:i4>
      </vt:variant>
      <vt:variant>
        <vt:i4>174</vt:i4>
      </vt:variant>
      <vt:variant>
        <vt:i4>0</vt:i4>
      </vt:variant>
      <vt:variant>
        <vt:i4>5</vt:i4>
      </vt:variant>
      <vt:variant>
        <vt:lpwstr>mailto:TrierweilerK1@michigan.gov</vt:lpwstr>
      </vt:variant>
      <vt:variant>
        <vt:lpwstr/>
      </vt:variant>
      <vt:variant>
        <vt:i4>3407988</vt:i4>
      </vt:variant>
      <vt:variant>
        <vt:i4>171</vt:i4>
      </vt:variant>
      <vt:variant>
        <vt:i4>0</vt:i4>
      </vt:variant>
      <vt:variant>
        <vt:i4>5</vt:i4>
      </vt:variant>
      <vt:variant>
        <vt:lpwstr>http://www.michigan.deleg-mars.org/</vt:lpwstr>
      </vt:variant>
      <vt:variant>
        <vt:lpwstr/>
      </vt:variant>
      <vt:variant>
        <vt:i4>1441844</vt:i4>
      </vt:variant>
      <vt:variant>
        <vt:i4>164</vt:i4>
      </vt:variant>
      <vt:variant>
        <vt:i4>0</vt:i4>
      </vt:variant>
      <vt:variant>
        <vt:i4>5</vt:i4>
      </vt:variant>
      <vt:variant>
        <vt:lpwstr/>
      </vt:variant>
      <vt:variant>
        <vt:lpwstr>_Toc265047700</vt:lpwstr>
      </vt:variant>
      <vt:variant>
        <vt:i4>2031669</vt:i4>
      </vt:variant>
      <vt:variant>
        <vt:i4>158</vt:i4>
      </vt:variant>
      <vt:variant>
        <vt:i4>0</vt:i4>
      </vt:variant>
      <vt:variant>
        <vt:i4>5</vt:i4>
      </vt:variant>
      <vt:variant>
        <vt:lpwstr/>
      </vt:variant>
      <vt:variant>
        <vt:lpwstr>_Toc265047699</vt:lpwstr>
      </vt:variant>
      <vt:variant>
        <vt:i4>2031669</vt:i4>
      </vt:variant>
      <vt:variant>
        <vt:i4>152</vt:i4>
      </vt:variant>
      <vt:variant>
        <vt:i4>0</vt:i4>
      </vt:variant>
      <vt:variant>
        <vt:i4>5</vt:i4>
      </vt:variant>
      <vt:variant>
        <vt:lpwstr/>
      </vt:variant>
      <vt:variant>
        <vt:lpwstr>_Toc265047698</vt:lpwstr>
      </vt:variant>
      <vt:variant>
        <vt:i4>2031669</vt:i4>
      </vt:variant>
      <vt:variant>
        <vt:i4>146</vt:i4>
      </vt:variant>
      <vt:variant>
        <vt:i4>0</vt:i4>
      </vt:variant>
      <vt:variant>
        <vt:i4>5</vt:i4>
      </vt:variant>
      <vt:variant>
        <vt:lpwstr/>
      </vt:variant>
      <vt:variant>
        <vt:lpwstr>_Toc265047697</vt:lpwstr>
      </vt:variant>
      <vt:variant>
        <vt:i4>2031669</vt:i4>
      </vt:variant>
      <vt:variant>
        <vt:i4>140</vt:i4>
      </vt:variant>
      <vt:variant>
        <vt:i4>0</vt:i4>
      </vt:variant>
      <vt:variant>
        <vt:i4>5</vt:i4>
      </vt:variant>
      <vt:variant>
        <vt:lpwstr/>
      </vt:variant>
      <vt:variant>
        <vt:lpwstr>_Toc265047696</vt:lpwstr>
      </vt:variant>
      <vt:variant>
        <vt:i4>2031669</vt:i4>
      </vt:variant>
      <vt:variant>
        <vt:i4>134</vt:i4>
      </vt:variant>
      <vt:variant>
        <vt:i4>0</vt:i4>
      </vt:variant>
      <vt:variant>
        <vt:i4>5</vt:i4>
      </vt:variant>
      <vt:variant>
        <vt:lpwstr/>
      </vt:variant>
      <vt:variant>
        <vt:lpwstr>_Toc265047695</vt:lpwstr>
      </vt:variant>
      <vt:variant>
        <vt:i4>2031669</vt:i4>
      </vt:variant>
      <vt:variant>
        <vt:i4>128</vt:i4>
      </vt:variant>
      <vt:variant>
        <vt:i4>0</vt:i4>
      </vt:variant>
      <vt:variant>
        <vt:i4>5</vt:i4>
      </vt:variant>
      <vt:variant>
        <vt:lpwstr/>
      </vt:variant>
      <vt:variant>
        <vt:lpwstr>_Toc265047694</vt:lpwstr>
      </vt:variant>
      <vt:variant>
        <vt:i4>2031669</vt:i4>
      </vt:variant>
      <vt:variant>
        <vt:i4>122</vt:i4>
      </vt:variant>
      <vt:variant>
        <vt:i4>0</vt:i4>
      </vt:variant>
      <vt:variant>
        <vt:i4>5</vt:i4>
      </vt:variant>
      <vt:variant>
        <vt:lpwstr/>
      </vt:variant>
      <vt:variant>
        <vt:lpwstr>_Toc265047693</vt:lpwstr>
      </vt:variant>
      <vt:variant>
        <vt:i4>2031669</vt:i4>
      </vt:variant>
      <vt:variant>
        <vt:i4>116</vt:i4>
      </vt:variant>
      <vt:variant>
        <vt:i4>0</vt:i4>
      </vt:variant>
      <vt:variant>
        <vt:i4>5</vt:i4>
      </vt:variant>
      <vt:variant>
        <vt:lpwstr/>
      </vt:variant>
      <vt:variant>
        <vt:lpwstr>_Toc265047692</vt:lpwstr>
      </vt:variant>
      <vt:variant>
        <vt:i4>2031669</vt:i4>
      </vt:variant>
      <vt:variant>
        <vt:i4>110</vt:i4>
      </vt:variant>
      <vt:variant>
        <vt:i4>0</vt:i4>
      </vt:variant>
      <vt:variant>
        <vt:i4>5</vt:i4>
      </vt:variant>
      <vt:variant>
        <vt:lpwstr/>
      </vt:variant>
      <vt:variant>
        <vt:lpwstr>_Toc265047691</vt:lpwstr>
      </vt:variant>
      <vt:variant>
        <vt:i4>2031669</vt:i4>
      </vt:variant>
      <vt:variant>
        <vt:i4>104</vt:i4>
      </vt:variant>
      <vt:variant>
        <vt:i4>0</vt:i4>
      </vt:variant>
      <vt:variant>
        <vt:i4>5</vt:i4>
      </vt:variant>
      <vt:variant>
        <vt:lpwstr/>
      </vt:variant>
      <vt:variant>
        <vt:lpwstr>_Toc265047690</vt:lpwstr>
      </vt:variant>
      <vt:variant>
        <vt:i4>1966133</vt:i4>
      </vt:variant>
      <vt:variant>
        <vt:i4>98</vt:i4>
      </vt:variant>
      <vt:variant>
        <vt:i4>0</vt:i4>
      </vt:variant>
      <vt:variant>
        <vt:i4>5</vt:i4>
      </vt:variant>
      <vt:variant>
        <vt:lpwstr/>
      </vt:variant>
      <vt:variant>
        <vt:lpwstr>_Toc265047689</vt:lpwstr>
      </vt:variant>
      <vt:variant>
        <vt:i4>1966133</vt:i4>
      </vt:variant>
      <vt:variant>
        <vt:i4>92</vt:i4>
      </vt:variant>
      <vt:variant>
        <vt:i4>0</vt:i4>
      </vt:variant>
      <vt:variant>
        <vt:i4>5</vt:i4>
      </vt:variant>
      <vt:variant>
        <vt:lpwstr/>
      </vt:variant>
      <vt:variant>
        <vt:lpwstr>_Toc265047688</vt:lpwstr>
      </vt:variant>
      <vt:variant>
        <vt:i4>1966133</vt:i4>
      </vt:variant>
      <vt:variant>
        <vt:i4>86</vt:i4>
      </vt:variant>
      <vt:variant>
        <vt:i4>0</vt:i4>
      </vt:variant>
      <vt:variant>
        <vt:i4>5</vt:i4>
      </vt:variant>
      <vt:variant>
        <vt:lpwstr/>
      </vt:variant>
      <vt:variant>
        <vt:lpwstr>_Toc265047686</vt:lpwstr>
      </vt:variant>
      <vt:variant>
        <vt:i4>1966133</vt:i4>
      </vt:variant>
      <vt:variant>
        <vt:i4>80</vt:i4>
      </vt:variant>
      <vt:variant>
        <vt:i4>0</vt:i4>
      </vt:variant>
      <vt:variant>
        <vt:i4>5</vt:i4>
      </vt:variant>
      <vt:variant>
        <vt:lpwstr/>
      </vt:variant>
      <vt:variant>
        <vt:lpwstr>_Toc265047685</vt:lpwstr>
      </vt:variant>
      <vt:variant>
        <vt:i4>1966133</vt:i4>
      </vt:variant>
      <vt:variant>
        <vt:i4>74</vt:i4>
      </vt:variant>
      <vt:variant>
        <vt:i4>0</vt:i4>
      </vt:variant>
      <vt:variant>
        <vt:i4>5</vt:i4>
      </vt:variant>
      <vt:variant>
        <vt:lpwstr/>
      </vt:variant>
      <vt:variant>
        <vt:lpwstr>_Toc265047683</vt:lpwstr>
      </vt:variant>
      <vt:variant>
        <vt:i4>1966133</vt:i4>
      </vt:variant>
      <vt:variant>
        <vt:i4>68</vt:i4>
      </vt:variant>
      <vt:variant>
        <vt:i4>0</vt:i4>
      </vt:variant>
      <vt:variant>
        <vt:i4>5</vt:i4>
      </vt:variant>
      <vt:variant>
        <vt:lpwstr/>
      </vt:variant>
      <vt:variant>
        <vt:lpwstr>_Toc265047682</vt:lpwstr>
      </vt:variant>
      <vt:variant>
        <vt:i4>1966133</vt:i4>
      </vt:variant>
      <vt:variant>
        <vt:i4>62</vt:i4>
      </vt:variant>
      <vt:variant>
        <vt:i4>0</vt:i4>
      </vt:variant>
      <vt:variant>
        <vt:i4>5</vt:i4>
      </vt:variant>
      <vt:variant>
        <vt:lpwstr/>
      </vt:variant>
      <vt:variant>
        <vt:lpwstr>_Toc265047681</vt:lpwstr>
      </vt:variant>
      <vt:variant>
        <vt:i4>1966133</vt:i4>
      </vt:variant>
      <vt:variant>
        <vt:i4>56</vt:i4>
      </vt:variant>
      <vt:variant>
        <vt:i4>0</vt:i4>
      </vt:variant>
      <vt:variant>
        <vt:i4>5</vt:i4>
      </vt:variant>
      <vt:variant>
        <vt:lpwstr/>
      </vt:variant>
      <vt:variant>
        <vt:lpwstr>_Toc265047680</vt:lpwstr>
      </vt:variant>
      <vt:variant>
        <vt:i4>1114165</vt:i4>
      </vt:variant>
      <vt:variant>
        <vt:i4>50</vt:i4>
      </vt:variant>
      <vt:variant>
        <vt:i4>0</vt:i4>
      </vt:variant>
      <vt:variant>
        <vt:i4>5</vt:i4>
      </vt:variant>
      <vt:variant>
        <vt:lpwstr/>
      </vt:variant>
      <vt:variant>
        <vt:lpwstr>_Toc265047679</vt:lpwstr>
      </vt:variant>
      <vt:variant>
        <vt:i4>1114165</vt:i4>
      </vt:variant>
      <vt:variant>
        <vt:i4>44</vt:i4>
      </vt:variant>
      <vt:variant>
        <vt:i4>0</vt:i4>
      </vt:variant>
      <vt:variant>
        <vt:i4>5</vt:i4>
      </vt:variant>
      <vt:variant>
        <vt:lpwstr/>
      </vt:variant>
      <vt:variant>
        <vt:lpwstr>_Toc265047678</vt:lpwstr>
      </vt:variant>
      <vt:variant>
        <vt:i4>1114165</vt:i4>
      </vt:variant>
      <vt:variant>
        <vt:i4>38</vt:i4>
      </vt:variant>
      <vt:variant>
        <vt:i4>0</vt:i4>
      </vt:variant>
      <vt:variant>
        <vt:i4>5</vt:i4>
      </vt:variant>
      <vt:variant>
        <vt:lpwstr/>
      </vt:variant>
      <vt:variant>
        <vt:lpwstr>_Toc265047677</vt:lpwstr>
      </vt:variant>
      <vt:variant>
        <vt:i4>1114165</vt:i4>
      </vt:variant>
      <vt:variant>
        <vt:i4>32</vt:i4>
      </vt:variant>
      <vt:variant>
        <vt:i4>0</vt:i4>
      </vt:variant>
      <vt:variant>
        <vt:i4>5</vt:i4>
      </vt:variant>
      <vt:variant>
        <vt:lpwstr/>
      </vt:variant>
      <vt:variant>
        <vt:lpwstr>_Toc265047676</vt:lpwstr>
      </vt:variant>
      <vt:variant>
        <vt:i4>1114165</vt:i4>
      </vt:variant>
      <vt:variant>
        <vt:i4>26</vt:i4>
      </vt:variant>
      <vt:variant>
        <vt:i4>0</vt:i4>
      </vt:variant>
      <vt:variant>
        <vt:i4>5</vt:i4>
      </vt:variant>
      <vt:variant>
        <vt:lpwstr/>
      </vt:variant>
      <vt:variant>
        <vt:lpwstr>_Toc265047675</vt:lpwstr>
      </vt:variant>
      <vt:variant>
        <vt:i4>1114165</vt:i4>
      </vt:variant>
      <vt:variant>
        <vt:i4>20</vt:i4>
      </vt:variant>
      <vt:variant>
        <vt:i4>0</vt:i4>
      </vt:variant>
      <vt:variant>
        <vt:i4>5</vt:i4>
      </vt:variant>
      <vt:variant>
        <vt:lpwstr/>
      </vt:variant>
      <vt:variant>
        <vt:lpwstr>_Toc265047674</vt:lpwstr>
      </vt:variant>
      <vt:variant>
        <vt:i4>1114165</vt:i4>
      </vt:variant>
      <vt:variant>
        <vt:i4>14</vt:i4>
      </vt:variant>
      <vt:variant>
        <vt:i4>0</vt:i4>
      </vt:variant>
      <vt:variant>
        <vt:i4>5</vt:i4>
      </vt:variant>
      <vt:variant>
        <vt:lpwstr/>
      </vt:variant>
      <vt:variant>
        <vt:lpwstr>_Toc265047673</vt:lpwstr>
      </vt:variant>
      <vt:variant>
        <vt:i4>1114165</vt:i4>
      </vt:variant>
      <vt:variant>
        <vt:i4>8</vt:i4>
      </vt:variant>
      <vt:variant>
        <vt:i4>0</vt:i4>
      </vt:variant>
      <vt:variant>
        <vt:i4>5</vt:i4>
      </vt:variant>
      <vt:variant>
        <vt:lpwstr/>
      </vt:variant>
      <vt:variant>
        <vt:lpwstr>_Toc265047672</vt:lpwstr>
      </vt:variant>
      <vt:variant>
        <vt:i4>1114165</vt:i4>
      </vt:variant>
      <vt:variant>
        <vt:i4>2</vt:i4>
      </vt:variant>
      <vt:variant>
        <vt:i4>0</vt:i4>
      </vt:variant>
      <vt:variant>
        <vt:i4>5</vt:i4>
      </vt:variant>
      <vt:variant>
        <vt:lpwstr/>
      </vt:variant>
      <vt:variant>
        <vt:lpwstr>_Toc265047671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of Awards to Recipients MWA User Manual</dc:title>
  <dc:creator>Katherine Flook</dc:creator>
  <cp:lastModifiedBy>pctech</cp:lastModifiedBy>
  <cp:revision>2</cp:revision>
  <cp:lastPrinted>2012-03-22T18:33:00Z</cp:lastPrinted>
  <dcterms:created xsi:type="dcterms:W3CDTF">2012-04-26T15:03:00Z</dcterms:created>
  <dcterms:modified xsi:type="dcterms:W3CDTF">2012-04-26T15:03:00Z</dcterms:modified>
</cp:coreProperties>
</file>