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0953" w:rsidRDefault="00400953" w:rsidP="00400953">
      <w:pPr>
        <w:pStyle w:val="Title"/>
        <w:rPr>
          <w:color w:val="auto"/>
          <w:szCs w:val="28"/>
        </w:rPr>
      </w:pPr>
      <w:r>
        <w:rPr>
          <w:noProof/>
          <w:color w:val="auto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-4701</wp:posOffset>
            </wp:positionH>
            <wp:positionV relativeFrom="paragraph">
              <wp:posOffset>-362197</wp:posOffset>
            </wp:positionV>
            <wp:extent cx="1096819" cy="872836"/>
            <wp:effectExtent l="19050" t="0" r="8081" b="0"/>
            <wp:wrapNone/>
            <wp:docPr id="1" name="Picture 1" descr="salog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logoOL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819" cy="872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250E" w:rsidRDefault="005E2B99" w:rsidP="00400953">
      <w:pPr>
        <w:pStyle w:val="Title"/>
        <w:rPr>
          <w:color w:val="auto"/>
          <w:sz w:val="32"/>
        </w:rPr>
      </w:pPr>
      <w:r w:rsidRPr="00A3250E">
        <w:rPr>
          <w:color w:val="auto"/>
          <w:szCs w:val="28"/>
        </w:rPr>
        <w:t>Sustainable Aquatics</w:t>
      </w:r>
    </w:p>
    <w:p w:rsidR="006F56E6" w:rsidRDefault="006F56E6" w:rsidP="00400953">
      <w:pPr>
        <w:jc w:val="center"/>
        <w:rPr>
          <w:color w:val="auto"/>
        </w:rPr>
      </w:pPr>
      <w:r>
        <w:rPr>
          <w:color w:val="auto"/>
        </w:rPr>
        <w:t>110 W. Old Andrew Johnson Highway</w:t>
      </w:r>
    </w:p>
    <w:p w:rsidR="006F56E6" w:rsidRDefault="006F56E6" w:rsidP="00400953">
      <w:pPr>
        <w:jc w:val="center"/>
        <w:rPr>
          <w:color w:val="auto"/>
          <w:sz w:val="22"/>
        </w:rPr>
      </w:pPr>
      <w:r>
        <w:rPr>
          <w:color w:val="auto"/>
          <w:sz w:val="22"/>
        </w:rPr>
        <w:t>Phone: (865) 262-0507      Jefferson City, Tennessee 37760     Fax: (865) 262-0498</w:t>
      </w:r>
    </w:p>
    <w:p w:rsidR="00B0083F" w:rsidRDefault="00942CA7" w:rsidP="00B0083F">
      <w:pPr>
        <w:pBdr>
          <w:top w:val="double" w:sz="4" w:space="1" w:color="auto"/>
        </w:pBdr>
        <w:rPr>
          <w:color w:val="auto"/>
          <w:sz w:val="22"/>
        </w:rPr>
      </w:pPr>
      <w:r>
        <w:rPr>
          <w:color w:val="auto"/>
          <w:sz w:val="22"/>
        </w:rPr>
        <w:tab/>
      </w:r>
      <w:r w:rsidR="00805599">
        <w:rPr>
          <w:color w:val="auto"/>
          <w:sz w:val="22"/>
        </w:rPr>
        <w:tab/>
      </w:r>
      <w:r w:rsidR="00805599">
        <w:rPr>
          <w:color w:val="auto"/>
          <w:sz w:val="22"/>
        </w:rPr>
        <w:tab/>
      </w:r>
      <w:r w:rsidR="00805599">
        <w:rPr>
          <w:color w:val="auto"/>
          <w:sz w:val="22"/>
        </w:rPr>
        <w:tab/>
      </w:r>
      <w:r w:rsidR="00805599">
        <w:rPr>
          <w:color w:val="auto"/>
          <w:sz w:val="22"/>
        </w:rPr>
        <w:tab/>
      </w:r>
      <w:r w:rsidR="00805599">
        <w:rPr>
          <w:color w:val="auto"/>
          <w:sz w:val="22"/>
        </w:rPr>
        <w:tab/>
      </w:r>
      <w:r w:rsidR="00805599">
        <w:rPr>
          <w:color w:val="auto"/>
          <w:sz w:val="22"/>
        </w:rPr>
        <w:tab/>
      </w:r>
      <w:r w:rsidR="00805599">
        <w:rPr>
          <w:color w:val="auto"/>
          <w:sz w:val="22"/>
        </w:rPr>
        <w:tab/>
      </w:r>
      <w:r w:rsidR="00805599">
        <w:rPr>
          <w:color w:val="auto"/>
          <w:sz w:val="22"/>
        </w:rPr>
        <w:tab/>
      </w:r>
      <w:r w:rsidR="00805599">
        <w:rPr>
          <w:color w:val="auto"/>
          <w:sz w:val="22"/>
        </w:rPr>
        <w:tab/>
      </w:r>
      <w:r w:rsidR="00805599">
        <w:rPr>
          <w:color w:val="auto"/>
          <w:sz w:val="22"/>
        </w:rPr>
        <w:tab/>
      </w:r>
      <w:r w:rsidR="00805599">
        <w:rPr>
          <w:color w:val="auto"/>
          <w:sz w:val="22"/>
        </w:rPr>
        <w:tab/>
      </w:r>
      <w:r w:rsidR="00DF0BB0">
        <w:rPr>
          <w:color w:val="auto"/>
          <w:sz w:val="22"/>
        </w:rPr>
        <w:t>Novemb</w:t>
      </w:r>
      <w:r w:rsidR="00285ADB">
        <w:rPr>
          <w:color w:val="auto"/>
          <w:sz w:val="22"/>
        </w:rPr>
        <w:t>er</w:t>
      </w:r>
      <w:r w:rsidR="00A7056B">
        <w:rPr>
          <w:color w:val="auto"/>
          <w:sz w:val="22"/>
        </w:rPr>
        <w:t xml:space="preserve"> 2018</w:t>
      </w:r>
    </w:p>
    <w:p w:rsidR="00FD0750" w:rsidRDefault="0065532D" w:rsidP="00200234">
      <w:pPr>
        <w:pBdr>
          <w:top w:val="double" w:sz="4" w:space="1" w:color="auto"/>
        </w:pBdr>
        <w:jc w:val="center"/>
        <w:rPr>
          <w:color w:val="auto"/>
          <w:sz w:val="22"/>
          <w:u w:val="single"/>
        </w:rPr>
      </w:pPr>
      <w:r>
        <w:rPr>
          <w:color w:val="auto"/>
          <w:sz w:val="22"/>
          <w:u w:val="single"/>
        </w:rPr>
        <w:t>Rotifer Batch Culture Rearing Guide</w:t>
      </w:r>
    </w:p>
    <w:p w:rsidR="0065532D" w:rsidRPr="0065532D" w:rsidRDefault="0065532D" w:rsidP="00200234">
      <w:pPr>
        <w:pBdr>
          <w:top w:val="double" w:sz="4" w:space="1" w:color="auto"/>
        </w:pBdr>
        <w:jc w:val="center"/>
        <w:rPr>
          <w:i/>
          <w:color w:val="auto"/>
          <w:sz w:val="22"/>
        </w:rPr>
      </w:pPr>
      <w:r w:rsidRPr="0065532D">
        <w:rPr>
          <w:i/>
          <w:color w:val="auto"/>
          <w:sz w:val="22"/>
        </w:rPr>
        <w:t>Using Amplifeed Replete and Rotifer Cysts</w:t>
      </w:r>
    </w:p>
    <w:p w:rsidR="00FD0750" w:rsidRDefault="00540337" w:rsidP="00FD0750">
      <w:pPr>
        <w:pBdr>
          <w:top w:val="double" w:sz="4" w:space="1" w:color="auto"/>
        </w:pBdr>
        <w:rPr>
          <w:color w:val="auto"/>
          <w:sz w:val="22"/>
          <w:u w:val="single"/>
        </w:rPr>
      </w:pPr>
      <w:r>
        <w:rPr>
          <w:noProof/>
          <w:color w:val="auto"/>
          <w:sz w:val="22"/>
          <w:u w:val="single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4939030</wp:posOffset>
            </wp:positionH>
            <wp:positionV relativeFrom="paragraph">
              <wp:posOffset>52705</wp:posOffset>
            </wp:positionV>
            <wp:extent cx="1791970" cy="1948180"/>
            <wp:effectExtent l="19050" t="0" r="0" b="0"/>
            <wp:wrapTight wrapText="bothSides">
              <wp:wrapPolygon edited="0">
                <wp:start x="-230" y="0"/>
                <wp:lineTo x="-230" y="21332"/>
                <wp:lineTo x="21585" y="21332"/>
                <wp:lineTo x="21585" y="0"/>
                <wp:lineTo x="-230" y="0"/>
              </wp:wrapPolygon>
            </wp:wrapTight>
            <wp:docPr id="11" name="Picture 10" descr="IMG_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0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91970" cy="1948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0750">
        <w:rPr>
          <w:color w:val="auto"/>
          <w:sz w:val="22"/>
          <w:u w:val="single"/>
        </w:rPr>
        <w:t>Rationale:</w:t>
      </w:r>
    </w:p>
    <w:p w:rsidR="00FD0750" w:rsidRDefault="00FD0750" w:rsidP="00FD0750">
      <w:pPr>
        <w:pBdr>
          <w:top w:val="double" w:sz="4" w:space="1" w:color="auto"/>
        </w:pBdr>
        <w:rPr>
          <w:color w:val="auto"/>
          <w:sz w:val="22"/>
          <w:u w:val="single"/>
        </w:rPr>
      </w:pPr>
    </w:p>
    <w:p w:rsidR="00FD0750" w:rsidRDefault="005A4D3B" w:rsidP="00FD0750">
      <w:pPr>
        <w:rPr>
          <w:color w:val="auto"/>
          <w:sz w:val="22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396pt;margin-top:134.05pt;width:133.3pt;height:12.4pt;z-index:251662336" wrapcoords="-76 0 -76 20800 21600 20800 21600 0 -76 0" stroked="f">
            <v:textbox style="mso-next-textbox:#_x0000_s1027" inset="0,0,0,0">
              <w:txbxContent>
                <w:p w:rsidR="005A4D3B" w:rsidRDefault="005A4D3B" w:rsidP="005A4D3B">
                  <w:pPr>
                    <w:pStyle w:val="Caption"/>
                    <w:rPr>
                      <w:b w:val="0"/>
                      <w:sz w:val="14"/>
                      <w:szCs w:val="14"/>
                    </w:rPr>
                  </w:pPr>
                  <w:r w:rsidRPr="00F43D12">
                    <w:rPr>
                      <w:b w:val="0"/>
                      <w:sz w:val="14"/>
                      <w:szCs w:val="14"/>
                    </w:rPr>
                    <w:t xml:space="preserve">Figure </w:t>
                  </w:r>
                  <w:r w:rsidRPr="00F43D12">
                    <w:rPr>
                      <w:b w:val="0"/>
                      <w:sz w:val="14"/>
                      <w:szCs w:val="14"/>
                    </w:rPr>
                    <w:fldChar w:fldCharType="begin"/>
                  </w:r>
                  <w:r w:rsidRPr="00F43D12">
                    <w:rPr>
                      <w:b w:val="0"/>
                      <w:sz w:val="14"/>
                      <w:szCs w:val="14"/>
                    </w:rPr>
                    <w:instrText xml:space="preserve"> SEQ Figure \* ARABIC </w:instrText>
                  </w:r>
                  <w:r w:rsidRPr="00F43D12">
                    <w:rPr>
                      <w:b w:val="0"/>
                      <w:sz w:val="14"/>
                      <w:szCs w:val="14"/>
                    </w:rPr>
                    <w:fldChar w:fldCharType="separate"/>
                  </w:r>
                  <w:r w:rsidR="00364D9B">
                    <w:rPr>
                      <w:b w:val="0"/>
                      <w:noProof/>
                      <w:sz w:val="14"/>
                      <w:szCs w:val="14"/>
                    </w:rPr>
                    <w:t>1</w:t>
                  </w:r>
                  <w:r w:rsidRPr="00F43D12">
                    <w:rPr>
                      <w:b w:val="0"/>
                      <w:sz w:val="14"/>
                      <w:szCs w:val="14"/>
                    </w:rPr>
                    <w:fldChar w:fldCharType="end"/>
                  </w:r>
                  <w:r w:rsidRPr="00F43D12">
                    <w:rPr>
                      <w:b w:val="0"/>
                      <w:sz w:val="14"/>
                      <w:szCs w:val="14"/>
                    </w:rPr>
                    <w:t xml:space="preserve">: </w:t>
                  </w:r>
                  <w:r w:rsidR="00540337">
                    <w:rPr>
                      <w:b w:val="0"/>
                      <w:sz w:val="14"/>
                      <w:szCs w:val="14"/>
                    </w:rPr>
                    <w:t>Dedicated Rotifer Production Lab</w:t>
                  </w:r>
                </w:p>
                <w:p w:rsidR="00540337" w:rsidRPr="00540337" w:rsidRDefault="00540337" w:rsidP="00540337"/>
                <w:p w:rsidR="00540337" w:rsidRPr="00540337" w:rsidRDefault="00540337" w:rsidP="00540337"/>
              </w:txbxContent>
            </v:textbox>
            <w10:wrap type="tight"/>
          </v:shape>
        </w:pict>
      </w:r>
      <w:r w:rsidR="00FD0750">
        <w:rPr>
          <w:color w:val="auto"/>
          <w:sz w:val="22"/>
        </w:rPr>
        <w:tab/>
        <w:t>Rotifers are a small (</w:t>
      </w:r>
      <w:r w:rsidR="0088332C">
        <w:rPr>
          <w:color w:val="auto"/>
          <w:sz w:val="22"/>
        </w:rPr>
        <w:t>150 - 300</w:t>
      </w:r>
      <w:r w:rsidR="00FD0750">
        <w:rPr>
          <w:rFonts w:cs="Arial"/>
          <w:color w:val="auto"/>
          <w:sz w:val="22"/>
        </w:rPr>
        <w:t>µ</w:t>
      </w:r>
      <w:r w:rsidR="00FD0750">
        <w:rPr>
          <w:color w:val="auto"/>
          <w:sz w:val="22"/>
        </w:rPr>
        <w:t>m) zooplankton critical for the first-feeding and early-feeding of many species of fish and invertebrates</w:t>
      </w:r>
      <w:r w:rsidR="0039735F">
        <w:rPr>
          <w:color w:val="auto"/>
          <w:sz w:val="22"/>
        </w:rPr>
        <w:t xml:space="preserve"> (</w:t>
      </w:r>
      <w:r w:rsidR="00EC517F">
        <w:rPr>
          <w:color w:val="auto"/>
          <w:sz w:val="22"/>
        </w:rPr>
        <w:t xml:space="preserve">Hoff &amp; Snell 2004, </w:t>
      </w:r>
      <w:r w:rsidR="0039735F">
        <w:rPr>
          <w:color w:val="auto"/>
          <w:sz w:val="22"/>
        </w:rPr>
        <w:t>Wallace &amp; Snell 2010</w:t>
      </w:r>
      <w:r w:rsidR="0088332C">
        <w:rPr>
          <w:color w:val="auto"/>
          <w:sz w:val="22"/>
        </w:rPr>
        <w:t>, Snell et al. 2018</w:t>
      </w:r>
      <w:r w:rsidR="0039735F">
        <w:rPr>
          <w:color w:val="auto"/>
          <w:sz w:val="22"/>
        </w:rPr>
        <w:t>)</w:t>
      </w:r>
      <w:r w:rsidR="00285ADB">
        <w:rPr>
          <w:color w:val="auto"/>
          <w:sz w:val="22"/>
        </w:rPr>
        <w:t xml:space="preserve">. </w:t>
      </w:r>
      <w:r w:rsidR="00FD0750">
        <w:rPr>
          <w:color w:val="auto"/>
          <w:sz w:val="22"/>
        </w:rPr>
        <w:t xml:space="preserve">Rotifers primarily eat phytoplankton (single-celled algae). They require clean, well oxygenated water, consistent temperature, and quality food in sufficient quantities to keep them reproducing rapidly. </w:t>
      </w:r>
      <w:r w:rsidR="0065532D">
        <w:rPr>
          <w:color w:val="auto"/>
          <w:sz w:val="22"/>
        </w:rPr>
        <w:t>The following</w:t>
      </w:r>
      <w:r w:rsidR="00FD0750">
        <w:rPr>
          <w:color w:val="auto"/>
          <w:sz w:val="22"/>
        </w:rPr>
        <w:t xml:space="preserve"> protocol for growing rotifers centers on starting-up </w:t>
      </w:r>
      <w:proofErr w:type="spellStart"/>
      <w:r w:rsidR="00FD0750">
        <w:rPr>
          <w:color w:val="auto"/>
          <w:sz w:val="22"/>
        </w:rPr>
        <w:t>PhotoBioReactors</w:t>
      </w:r>
      <w:proofErr w:type="spellEnd"/>
      <w:r w:rsidR="00FD0750">
        <w:rPr>
          <w:color w:val="auto"/>
          <w:sz w:val="22"/>
        </w:rPr>
        <w:t xml:space="preserve"> (PBRs) to bloom </w:t>
      </w:r>
      <w:r w:rsidR="0065532D">
        <w:rPr>
          <w:color w:val="auto"/>
          <w:sz w:val="22"/>
        </w:rPr>
        <w:t>micro</w:t>
      </w:r>
      <w:r w:rsidR="00FD0750">
        <w:rPr>
          <w:color w:val="auto"/>
          <w:sz w:val="22"/>
        </w:rPr>
        <w:t>algae</w:t>
      </w:r>
      <w:r w:rsidR="0065532D">
        <w:rPr>
          <w:color w:val="auto"/>
          <w:sz w:val="22"/>
        </w:rPr>
        <w:t xml:space="preserve"> </w:t>
      </w:r>
      <w:r w:rsidR="00FD0750">
        <w:rPr>
          <w:color w:val="auto"/>
          <w:sz w:val="22"/>
        </w:rPr>
        <w:t>and then inoculating the reactors by adding rotifers, which will consume the algae</w:t>
      </w:r>
      <w:r w:rsidR="0065532D">
        <w:rPr>
          <w:color w:val="auto"/>
          <w:sz w:val="22"/>
        </w:rPr>
        <w:t xml:space="preserve"> and then require supplemental feeding with Amplifeed Replete</w:t>
      </w:r>
      <w:r w:rsidR="00FD0750">
        <w:rPr>
          <w:color w:val="auto"/>
          <w:sz w:val="22"/>
        </w:rPr>
        <w:t xml:space="preserve">. The reactors are then harvested so the rotifers can be used for feeding and to </w:t>
      </w:r>
      <w:r w:rsidR="0065532D">
        <w:rPr>
          <w:color w:val="auto"/>
          <w:sz w:val="22"/>
        </w:rPr>
        <w:t>inoculate subsequent reactor cultures.</w:t>
      </w:r>
    </w:p>
    <w:p w:rsidR="00280A07" w:rsidRDefault="00280A07" w:rsidP="00FD0750">
      <w:pPr>
        <w:rPr>
          <w:color w:val="auto"/>
          <w:sz w:val="22"/>
        </w:rPr>
      </w:pPr>
    </w:p>
    <w:p w:rsidR="00280A07" w:rsidRDefault="00280A07" w:rsidP="00FD0750">
      <w:pPr>
        <w:rPr>
          <w:color w:val="auto"/>
          <w:sz w:val="22"/>
        </w:rPr>
      </w:pPr>
      <w:r>
        <w:rPr>
          <w:color w:val="auto"/>
          <w:sz w:val="22"/>
        </w:rPr>
        <w:t xml:space="preserve">The following is a general guide for reactor setup, inoculation, feeding, and harvest. Adjustments may need to be made depending upon rotifer and algae species/strains, reactor configuration, and culture conditions. </w:t>
      </w:r>
    </w:p>
    <w:p w:rsidR="00FD0750" w:rsidRDefault="00FD0750" w:rsidP="00FD0750">
      <w:pPr>
        <w:rPr>
          <w:color w:val="auto"/>
          <w:sz w:val="22"/>
        </w:rPr>
      </w:pPr>
    </w:p>
    <w:p w:rsidR="00FD0750" w:rsidRDefault="00FD0750" w:rsidP="00FD0750">
      <w:pPr>
        <w:rPr>
          <w:color w:val="auto"/>
          <w:sz w:val="22"/>
          <w:u w:val="single"/>
        </w:rPr>
      </w:pPr>
      <w:r>
        <w:rPr>
          <w:color w:val="auto"/>
          <w:sz w:val="22"/>
          <w:u w:val="single"/>
        </w:rPr>
        <w:t>Starting a PBR:</w:t>
      </w:r>
    </w:p>
    <w:p w:rsidR="00FD0750" w:rsidRDefault="00FD0750" w:rsidP="00FD0750">
      <w:pPr>
        <w:rPr>
          <w:color w:val="auto"/>
          <w:sz w:val="22"/>
          <w:u w:val="single"/>
        </w:rPr>
      </w:pPr>
    </w:p>
    <w:p w:rsidR="00FD0750" w:rsidRDefault="00FD0750" w:rsidP="00FD0750">
      <w:pPr>
        <w:rPr>
          <w:color w:val="auto"/>
          <w:sz w:val="22"/>
        </w:rPr>
      </w:pPr>
      <w:r w:rsidRPr="00FD0750">
        <w:rPr>
          <w:b/>
          <w:color w:val="auto"/>
          <w:sz w:val="22"/>
        </w:rPr>
        <w:t>Day 1:</w:t>
      </w:r>
      <w:r>
        <w:rPr>
          <w:color w:val="auto"/>
          <w:sz w:val="22"/>
        </w:rPr>
        <w:t xml:space="preserve"> </w:t>
      </w:r>
    </w:p>
    <w:p w:rsidR="00FD0750" w:rsidRDefault="00FD0750" w:rsidP="00FD0750">
      <w:pPr>
        <w:ind w:firstLine="720"/>
        <w:rPr>
          <w:color w:val="auto"/>
          <w:sz w:val="22"/>
        </w:rPr>
      </w:pPr>
      <w:r>
        <w:rPr>
          <w:color w:val="auto"/>
          <w:sz w:val="22"/>
        </w:rPr>
        <w:t xml:space="preserve">*Set-up reactor cage in-front of LED light and place </w:t>
      </w:r>
      <w:r w:rsidR="0088332C">
        <w:rPr>
          <w:color w:val="auto"/>
          <w:sz w:val="22"/>
        </w:rPr>
        <w:t xml:space="preserve">125 L plastic </w:t>
      </w:r>
      <w:r w:rsidR="00293599">
        <w:rPr>
          <w:color w:val="auto"/>
          <w:sz w:val="22"/>
        </w:rPr>
        <w:t>bag into reactor</w:t>
      </w:r>
      <w:r w:rsidR="000B4002">
        <w:rPr>
          <w:color w:val="auto"/>
          <w:sz w:val="22"/>
        </w:rPr>
        <w:t xml:space="preserve"> (See Figure 2)</w:t>
      </w:r>
      <w:r w:rsidR="00293599">
        <w:rPr>
          <w:color w:val="auto"/>
          <w:sz w:val="22"/>
        </w:rPr>
        <w:t>.</w:t>
      </w:r>
    </w:p>
    <w:p w:rsidR="00FD0750" w:rsidRDefault="00FD0750" w:rsidP="00FD0750">
      <w:pPr>
        <w:ind w:left="720"/>
        <w:rPr>
          <w:color w:val="auto"/>
          <w:sz w:val="22"/>
        </w:rPr>
      </w:pPr>
      <w:r>
        <w:rPr>
          <w:color w:val="auto"/>
          <w:sz w:val="22"/>
        </w:rPr>
        <w:t>*Attach one airline to the bottom of each side of the bag and secure with a zip-tie</w:t>
      </w:r>
      <w:r w:rsidR="0065532D">
        <w:rPr>
          <w:color w:val="auto"/>
          <w:sz w:val="22"/>
        </w:rPr>
        <w:t xml:space="preserve"> or Velcro strap</w:t>
      </w:r>
      <w:r w:rsidR="000B4002">
        <w:rPr>
          <w:color w:val="auto"/>
          <w:sz w:val="22"/>
        </w:rPr>
        <w:t>. E</w:t>
      </w:r>
      <w:r>
        <w:rPr>
          <w:color w:val="auto"/>
          <w:sz w:val="22"/>
        </w:rPr>
        <w:t>ach bag w</w:t>
      </w:r>
      <w:r w:rsidR="000B4002">
        <w:rPr>
          <w:color w:val="auto"/>
          <w:sz w:val="22"/>
        </w:rPr>
        <w:t>ill have 2 airlines (Figure 3)</w:t>
      </w:r>
      <w:r>
        <w:rPr>
          <w:color w:val="auto"/>
          <w:sz w:val="22"/>
        </w:rPr>
        <w:t xml:space="preserve">. </w:t>
      </w:r>
    </w:p>
    <w:p w:rsidR="00FD0750" w:rsidRDefault="00FD0750" w:rsidP="00FD0750">
      <w:pPr>
        <w:ind w:left="720"/>
        <w:rPr>
          <w:color w:val="auto"/>
          <w:sz w:val="22"/>
        </w:rPr>
      </w:pPr>
      <w:r>
        <w:rPr>
          <w:color w:val="auto"/>
          <w:sz w:val="22"/>
        </w:rPr>
        <w:t>*Using filtered seawater, fill reactor through a</w:t>
      </w:r>
      <w:r w:rsidR="00725087">
        <w:rPr>
          <w:color w:val="auto"/>
          <w:sz w:val="22"/>
        </w:rPr>
        <w:t xml:space="preserve"> </w:t>
      </w:r>
      <w:r w:rsidR="00280A07">
        <w:rPr>
          <w:color w:val="auto"/>
          <w:sz w:val="22"/>
        </w:rPr>
        <w:t>small</w:t>
      </w:r>
      <w:r>
        <w:rPr>
          <w:color w:val="auto"/>
          <w:sz w:val="22"/>
        </w:rPr>
        <w:t xml:space="preserve"> hole created in the t</w:t>
      </w:r>
      <w:r w:rsidR="0065532D">
        <w:rPr>
          <w:color w:val="auto"/>
          <w:sz w:val="22"/>
        </w:rPr>
        <w:t>op of the bag (the “fill port”</w:t>
      </w:r>
      <w:r w:rsidR="00F3197C">
        <w:rPr>
          <w:color w:val="auto"/>
          <w:sz w:val="22"/>
        </w:rPr>
        <w:t xml:space="preserve"> – Figure 4</w:t>
      </w:r>
      <w:r>
        <w:rPr>
          <w:color w:val="auto"/>
          <w:sz w:val="22"/>
        </w:rPr>
        <w:t xml:space="preserve">). </w:t>
      </w:r>
    </w:p>
    <w:p w:rsidR="00FD0750" w:rsidRDefault="00FD0750" w:rsidP="00FD0750">
      <w:pPr>
        <w:ind w:left="720"/>
        <w:rPr>
          <w:color w:val="auto"/>
          <w:sz w:val="22"/>
        </w:rPr>
      </w:pPr>
      <w:r>
        <w:rPr>
          <w:color w:val="auto"/>
          <w:sz w:val="22"/>
        </w:rPr>
        <w:t>*Add algae nutrients through the fill port</w:t>
      </w:r>
      <w:r w:rsidR="00F43D12">
        <w:rPr>
          <w:color w:val="auto"/>
          <w:sz w:val="22"/>
        </w:rPr>
        <w:t xml:space="preserve"> (Figure 5)</w:t>
      </w:r>
      <w:r w:rsidR="0065532D">
        <w:rPr>
          <w:color w:val="auto"/>
          <w:sz w:val="22"/>
        </w:rPr>
        <w:t>.</w:t>
      </w:r>
      <w:r>
        <w:rPr>
          <w:color w:val="auto"/>
          <w:sz w:val="22"/>
        </w:rPr>
        <w:t xml:space="preserve"> </w:t>
      </w:r>
    </w:p>
    <w:p w:rsidR="00FD0750" w:rsidRDefault="00F3197C" w:rsidP="00725087">
      <w:pPr>
        <w:ind w:left="720"/>
        <w:rPr>
          <w:color w:val="auto"/>
          <w:sz w:val="22"/>
        </w:rPr>
      </w:pPr>
      <w:r>
        <w:rPr>
          <w:noProof/>
        </w:rPr>
        <w:pict>
          <v:shape id="_x0000_s1031" type="#_x0000_t202" style="position:absolute;left:0;text-align:left;margin-left:374.55pt;margin-top:208.05pt;width:124.95pt;height:11.55pt;z-index:251675648" wrapcoords="-146 0 -146 20800 21600 20800 21600 0 -146 0" stroked="f">
            <v:textbox inset="0,0,0,0">
              <w:txbxContent>
                <w:p w:rsidR="00F43D12" w:rsidRPr="00AE461E" w:rsidRDefault="00F43D12" w:rsidP="00F43D12">
                  <w:pPr>
                    <w:pStyle w:val="Caption"/>
                    <w:rPr>
                      <w:noProof/>
                      <w:color w:val="0000FF"/>
                      <w:sz w:val="24"/>
                      <w:szCs w:val="20"/>
                    </w:rPr>
                  </w:pPr>
                  <w:r>
                    <w:t>Figure 5: Adding Nutrients</w:t>
                  </w:r>
                </w:p>
              </w:txbxContent>
            </v:textbox>
            <w10:wrap type="tight"/>
          </v:shape>
        </w:pict>
      </w: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4699635</wp:posOffset>
            </wp:positionH>
            <wp:positionV relativeFrom="paragraph">
              <wp:posOffset>280035</wp:posOffset>
            </wp:positionV>
            <wp:extent cx="1738630" cy="2312670"/>
            <wp:effectExtent l="19050" t="0" r="0" b="0"/>
            <wp:wrapTight wrapText="bothSides">
              <wp:wrapPolygon edited="0">
                <wp:start x="-237" y="0"/>
                <wp:lineTo x="-237" y="21351"/>
                <wp:lineTo x="21537" y="21351"/>
                <wp:lineTo x="21537" y="0"/>
                <wp:lineTo x="-237" y="0"/>
              </wp:wrapPolygon>
            </wp:wrapTight>
            <wp:docPr id="7" name="Picture 6" descr="IMG_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08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38630" cy="2312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B4002">
        <w:rPr>
          <w:noProof/>
        </w:rPr>
        <w:pict>
          <v:shape id="_x0000_s1030" type="#_x0000_t202" style="position:absolute;left:0;text-align:left;margin-left:226.9pt;margin-top:214pt;width:140.4pt;height:.05pt;z-index:251672576;mso-position-horizontal-relative:text;mso-position-vertical-relative:text" wrapcoords="-116 0 -116 20400 21600 20400 21600 0 -116 0" stroked="f">
            <v:textbox style="mso-fit-shape-to-text:t" inset="0,0,0,0">
              <w:txbxContent>
                <w:p w:rsidR="000B4002" w:rsidRPr="00804A86" w:rsidRDefault="000B4002" w:rsidP="000B4002">
                  <w:pPr>
                    <w:pStyle w:val="Caption"/>
                    <w:rPr>
                      <w:noProof/>
                      <w:color w:val="0000FF"/>
                      <w:sz w:val="24"/>
                      <w:szCs w:val="20"/>
                    </w:rPr>
                  </w:pPr>
                  <w:r>
                    <w:t>Figure 4: Filling the Reactor</w:t>
                  </w:r>
                </w:p>
              </w:txbxContent>
            </v:textbox>
            <w10:wrap type="tight"/>
          </v:shape>
        </w:pict>
      </w:r>
      <w:r w:rsidR="000B4002"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2881630</wp:posOffset>
            </wp:positionH>
            <wp:positionV relativeFrom="paragraph">
              <wp:posOffset>282575</wp:posOffset>
            </wp:positionV>
            <wp:extent cx="1783080" cy="2378075"/>
            <wp:effectExtent l="19050" t="0" r="7620" b="0"/>
            <wp:wrapTight wrapText="bothSides">
              <wp:wrapPolygon edited="0">
                <wp:start x="-231" y="0"/>
                <wp:lineTo x="-231" y="21456"/>
                <wp:lineTo x="21692" y="21456"/>
                <wp:lineTo x="21692" y="0"/>
                <wp:lineTo x="-231" y="0"/>
              </wp:wrapPolygon>
            </wp:wrapTight>
            <wp:docPr id="6" name="Picture 5" descr="IMG_1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05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2378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B4002">
        <w:rPr>
          <w:noProof/>
        </w:rPr>
        <w:pict>
          <v:shape id="_x0000_s1029" type="#_x0000_t202" style="position:absolute;left:0;text-align:left;margin-left:110.95pt;margin-top:155.55pt;width:114.05pt;height:20.35pt;z-index:251669504;mso-position-horizontal-relative:text;mso-position-vertical-relative:text" stroked="f">
            <v:textbox style="mso-fit-shape-to-text:t" inset="0,0,0,0">
              <w:txbxContent>
                <w:p w:rsidR="000B4002" w:rsidRPr="000D76CB" w:rsidRDefault="000B4002" w:rsidP="000B4002">
                  <w:pPr>
                    <w:pStyle w:val="Caption"/>
                    <w:rPr>
                      <w:noProof/>
                      <w:color w:val="0000FF"/>
                      <w:sz w:val="24"/>
                      <w:szCs w:val="20"/>
                    </w:rPr>
                  </w:pPr>
                  <w:r>
                    <w:t xml:space="preserve">Figure </w:t>
                  </w:r>
                  <w:fldSimple w:instr=" SEQ Figure \* ARABIC ">
                    <w:r w:rsidR="00364D9B">
                      <w:rPr>
                        <w:noProof/>
                      </w:rPr>
                      <w:t>2</w:t>
                    </w:r>
                  </w:fldSimple>
                  <w:r>
                    <w:t>: Airline Detail (notice Velcro strap at top)</w:t>
                  </w:r>
                </w:p>
              </w:txbxContent>
            </v:textbox>
            <w10:wrap type="topAndBottom"/>
          </v:shape>
        </w:pict>
      </w:r>
      <w:r w:rsidR="000B4002"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1401445</wp:posOffset>
            </wp:positionH>
            <wp:positionV relativeFrom="paragraph">
              <wp:posOffset>285115</wp:posOffset>
            </wp:positionV>
            <wp:extent cx="1450340" cy="1654175"/>
            <wp:effectExtent l="19050" t="0" r="0" b="0"/>
            <wp:wrapTight wrapText="bothSides">
              <wp:wrapPolygon edited="0">
                <wp:start x="-284" y="0"/>
                <wp:lineTo x="-284" y="21393"/>
                <wp:lineTo x="21562" y="21393"/>
                <wp:lineTo x="21562" y="0"/>
                <wp:lineTo x="-284" y="0"/>
              </wp:wrapPolygon>
            </wp:wrapTight>
            <wp:docPr id="5" name="Picture 4" descr="IMG_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00.JPG"/>
                    <pic:cNvPicPr/>
                  </pic:nvPicPr>
                  <pic:blipFill>
                    <a:blip r:embed="rId12"/>
                    <a:srcRect b="11905"/>
                    <a:stretch>
                      <a:fillRect/>
                    </a:stretch>
                  </pic:blipFill>
                  <pic:spPr>
                    <a:xfrm>
                      <a:off x="0" y="0"/>
                      <a:ext cx="1450340" cy="1654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B4002">
        <w:rPr>
          <w:noProof/>
        </w:rPr>
        <w:pict>
          <v:shape id="_x0000_s1028" type="#_x0000_t202" style="position:absolute;left:0;text-align:left;margin-left:-12.65pt;margin-top:239.5pt;width:120.6pt;height:.05pt;z-index:251666432;mso-position-horizontal-relative:text;mso-position-vertical-relative:text" stroked="f">
            <v:textbox style="mso-fit-shape-to-text:t" inset="0,0,0,0">
              <w:txbxContent>
                <w:p w:rsidR="000B4002" w:rsidRPr="009C4DDA" w:rsidRDefault="000B4002" w:rsidP="000B4002">
                  <w:pPr>
                    <w:pStyle w:val="Caption"/>
                    <w:rPr>
                      <w:noProof/>
                      <w:szCs w:val="20"/>
                    </w:rPr>
                  </w:pPr>
                  <w:r>
                    <w:t xml:space="preserve">Figure </w:t>
                  </w:r>
                  <w:r w:rsidR="00F43D12">
                    <w:t>2</w:t>
                  </w:r>
                  <w:r>
                    <w:t>: Reactor Cage with LED Light and Plastic Bag</w:t>
                  </w:r>
                </w:p>
              </w:txbxContent>
            </v:textbox>
            <w10:wrap type="topAndBottom"/>
          </v:shape>
        </w:pict>
      </w:r>
      <w:r w:rsidR="00B34C73">
        <w:rPr>
          <w:noProof/>
          <w:color w:val="auto"/>
          <w:sz w:val="2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-160655</wp:posOffset>
            </wp:positionH>
            <wp:positionV relativeFrom="paragraph">
              <wp:posOffset>285115</wp:posOffset>
            </wp:positionV>
            <wp:extent cx="1531620" cy="2699385"/>
            <wp:effectExtent l="19050" t="0" r="0" b="0"/>
            <wp:wrapTopAndBottom/>
            <wp:docPr id="4" name="Picture 2" descr="IMG_1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98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31620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0750">
        <w:rPr>
          <w:color w:val="auto"/>
          <w:sz w:val="22"/>
        </w:rPr>
        <w:t xml:space="preserve">*Add one </w:t>
      </w:r>
      <w:r w:rsidR="00725087">
        <w:rPr>
          <w:color w:val="auto"/>
          <w:sz w:val="22"/>
        </w:rPr>
        <w:t xml:space="preserve">1.5-liter </w:t>
      </w:r>
      <w:r w:rsidR="00FD0750">
        <w:rPr>
          <w:color w:val="auto"/>
          <w:sz w:val="22"/>
        </w:rPr>
        <w:t xml:space="preserve">bottle of </w:t>
      </w:r>
      <w:r w:rsidR="0065532D">
        <w:rPr>
          <w:color w:val="auto"/>
          <w:sz w:val="22"/>
        </w:rPr>
        <w:t>phytoplankton</w:t>
      </w:r>
      <w:r w:rsidR="00FD0750">
        <w:rPr>
          <w:color w:val="auto"/>
          <w:sz w:val="22"/>
        </w:rPr>
        <w:t xml:space="preserve"> starter culture</w:t>
      </w:r>
      <w:r w:rsidR="00725087">
        <w:rPr>
          <w:color w:val="auto"/>
          <w:sz w:val="22"/>
        </w:rPr>
        <w:t xml:space="preserve"> </w:t>
      </w:r>
      <w:r w:rsidR="00FD0750">
        <w:rPr>
          <w:color w:val="auto"/>
          <w:sz w:val="22"/>
        </w:rPr>
        <w:t>to the bag through the fill port</w:t>
      </w:r>
      <w:r>
        <w:rPr>
          <w:color w:val="auto"/>
          <w:sz w:val="22"/>
        </w:rPr>
        <w:t xml:space="preserve"> (Figure 6)</w:t>
      </w:r>
      <w:r w:rsidR="00FD0750">
        <w:rPr>
          <w:color w:val="auto"/>
          <w:sz w:val="22"/>
        </w:rPr>
        <w:t>.</w:t>
      </w:r>
    </w:p>
    <w:p w:rsidR="00280A07" w:rsidRDefault="00F3197C" w:rsidP="00725087">
      <w:pPr>
        <w:ind w:left="720"/>
        <w:rPr>
          <w:color w:val="auto"/>
          <w:sz w:val="22"/>
        </w:rPr>
      </w:pPr>
      <w:r>
        <w:rPr>
          <w:noProof/>
          <w:color w:val="auto"/>
          <w:sz w:val="22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2345690</wp:posOffset>
            </wp:positionH>
            <wp:positionV relativeFrom="paragraph">
              <wp:posOffset>-250825</wp:posOffset>
            </wp:positionV>
            <wp:extent cx="2385695" cy="2026285"/>
            <wp:effectExtent l="19050" t="0" r="0" b="0"/>
            <wp:wrapTight wrapText="bothSides">
              <wp:wrapPolygon edited="0">
                <wp:start x="-172" y="0"/>
                <wp:lineTo x="-172" y="21322"/>
                <wp:lineTo x="21560" y="21322"/>
                <wp:lineTo x="21560" y="0"/>
                <wp:lineTo x="-172" y="0"/>
              </wp:wrapPolygon>
            </wp:wrapTight>
            <wp:docPr id="8" name="Picture 7" descr="IMG_1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1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85695" cy="2026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auto"/>
          <w:sz w:val="22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4816475</wp:posOffset>
            </wp:positionH>
            <wp:positionV relativeFrom="paragraph">
              <wp:posOffset>-250825</wp:posOffset>
            </wp:positionV>
            <wp:extent cx="2110740" cy="2800985"/>
            <wp:effectExtent l="19050" t="0" r="3810" b="0"/>
            <wp:wrapTight wrapText="bothSides">
              <wp:wrapPolygon edited="0">
                <wp:start x="-195" y="0"/>
                <wp:lineTo x="-195" y="21448"/>
                <wp:lineTo x="21639" y="21448"/>
                <wp:lineTo x="21639" y="0"/>
                <wp:lineTo x="-195" y="0"/>
              </wp:wrapPolygon>
            </wp:wrapTight>
            <wp:docPr id="10" name="Picture 8" descr="IMG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0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10740" cy="2800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0750" w:rsidRDefault="00FD0750" w:rsidP="00FD0750">
      <w:pPr>
        <w:rPr>
          <w:color w:val="auto"/>
          <w:sz w:val="22"/>
        </w:rPr>
      </w:pPr>
      <w:r w:rsidRPr="00FD0750">
        <w:rPr>
          <w:b/>
          <w:color w:val="auto"/>
          <w:sz w:val="22"/>
        </w:rPr>
        <w:t>Day 2-</w:t>
      </w:r>
      <w:r w:rsidR="007816BF">
        <w:rPr>
          <w:b/>
          <w:color w:val="auto"/>
          <w:sz w:val="22"/>
        </w:rPr>
        <w:t>6</w:t>
      </w:r>
      <w:r w:rsidRPr="00FD0750">
        <w:rPr>
          <w:b/>
          <w:color w:val="auto"/>
          <w:sz w:val="22"/>
        </w:rPr>
        <w:t>:</w:t>
      </w:r>
      <w:r>
        <w:rPr>
          <w:color w:val="auto"/>
          <w:sz w:val="22"/>
        </w:rPr>
        <w:t xml:space="preserve"> </w:t>
      </w:r>
    </w:p>
    <w:p w:rsidR="00FD0750" w:rsidRDefault="00FD0750" w:rsidP="007816BF">
      <w:pPr>
        <w:ind w:firstLine="720"/>
        <w:rPr>
          <w:color w:val="auto"/>
          <w:sz w:val="22"/>
        </w:rPr>
      </w:pPr>
      <w:r>
        <w:rPr>
          <w:color w:val="auto"/>
          <w:sz w:val="22"/>
        </w:rPr>
        <w:t>*Allow algae to bloom</w:t>
      </w:r>
      <w:r w:rsidR="0088332C">
        <w:rPr>
          <w:color w:val="auto"/>
          <w:sz w:val="22"/>
        </w:rPr>
        <w:t xml:space="preserve"> for 5 days</w:t>
      </w:r>
      <w:r>
        <w:rPr>
          <w:color w:val="auto"/>
          <w:sz w:val="22"/>
        </w:rPr>
        <w:t>. During this time the bag will become a dark green color</w:t>
      </w:r>
      <w:r w:rsidR="00F3197C">
        <w:rPr>
          <w:color w:val="auto"/>
          <w:sz w:val="22"/>
        </w:rPr>
        <w:t xml:space="preserve"> (Figure 7)</w:t>
      </w:r>
      <w:r>
        <w:rPr>
          <w:color w:val="auto"/>
          <w:sz w:val="22"/>
        </w:rPr>
        <w:t>. If the bag does not darken or changes to a different color, the bag should be discarded and restarted.</w:t>
      </w:r>
    </w:p>
    <w:p w:rsidR="00280A07" w:rsidRDefault="00280A07" w:rsidP="007816BF">
      <w:pPr>
        <w:ind w:firstLine="720"/>
        <w:rPr>
          <w:color w:val="auto"/>
          <w:sz w:val="22"/>
        </w:rPr>
      </w:pPr>
    </w:p>
    <w:p w:rsidR="007816BF" w:rsidRPr="007816BF" w:rsidRDefault="00F3197C" w:rsidP="007816BF">
      <w:pPr>
        <w:rPr>
          <w:b/>
          <w:color w:val="auto"/>
          <w:sz w:val="22"/>
        </w:rPr>
      </w:pPr>
      <w:r>
        <w:rPr>
          <w:noProof/>
        </w:rPr>
        <w:pict>
          <v:shape id="_x0000_s1032" type="#_x0000_t202" style="position:absolute;margin-left:184.7pt;margin-top:13.65pt;width:186pt;height:12pt;z-index:251678720" stroked="f">
            <v:textbox inset="0,0,0,0">
              <w:txbxContent>
                <w:p w:rsidR="00F3197C" w:rsidRPr="008E05A1" w:rsidRDefault="00F3197C" w:rsidP="00F3197C">
                  <w:pPr>
                    <w:pStyle w:val="Caption"/>
                    <w:rPr>
                      <w:noProof/>
                      <w:szCs w:val="20"/>
                    </w:rPr>
                  </w:pPr>
                  <w:r>
                    <w:t>Figure 6: Inoculation of Reactor with Algae</w:t>
                  </w:r>
                </w:p>
              </w:txbxContent>
            </v:textbox>
            <w10:wrap type="topAndBottom"/>
          </v:shape>
        </w:pict>
      </w:r>
      <w:r w:rsidR="007816BF" w:rsidRPr="00FD0750">
        <w:rPr>
          <w:b/>
          <w:color w:val="auto"/>
          <w:sz w:val="22"/>
        </w:rPr>
        <w:t xml:space="preserve">Day </w:t>
      </w:r>
      <w:r w:rsidR="0065532D">
        <w:rPr>
          <w:b/>
          <w:color w:val="auto"/>
          <w:sz w:val="22"/>
        </w:rPr>
        <w:t>7</w:t>
      </w:r>
      <w:r w:rsidR="007816BF" w:rsidRPr="00FD0750">
        <w:rPr>
          <w:b/>
          <w:color w:val="auto"/>
          <w:sz w:val="22"/>
        </w:rPr>
        <w:t>:</w:t>
      </w:r>
    </w:p>
    <w:p w:rsidR="00FD0750" w:rsidRDefault="00FD0750" w:rsidP="007816BF">
      <w:pPr>
        <w:ind w:firstLine="720"/>
        <w:rPr>
          <w:color w:val="auto"/>
          <w:sz w:val="22"/>
        </w:rPr>
      </w:pPr>
      <w:r>
        <w:rPr>
          <w:color w:val="auto"/>
          <w:sz w:val="22"/>
        </w:rPr>
        <w:t xml:space="preserve">*Add approximately </w:t>
      </w:r>
      <w:r w:rsidR="0065532D">
        <w:rPr>
          <w:color w:val="auto"/>
          <w:sz w:val="22"/>
        </w:rPr>
        <w:t>0.5</w:t>
      </w:r>
      <w:r>
        <w:rPr>
          <w:color w:val="auto"/>
          <w:sz w:val="22"/>
        </w:rPr>
        <w:t xml:space="preserve"> million </w:t>
      </w:r>
      <w:r w:rsidR="0088332C">
        <w:rPr>
          <w:color w:val="auto"/>
          <w:sz w:val="22"/>
        </w:rPr>
        <w:t xml:space="preserve">clean, filtered and rinsed </w:t>
      </w:r>
      <w:r>
        <w:rPr>
          <w:color w:val="auto"/>
          <w:sz w:val="22"/>
        </w:rPr>
        <w:t>rotifers</w:t>
      </w:r>
      <w:r w:rsidR="00540337">
        <w:rPr>
          <w:color w:val="auto"/>
          <w:sz w:val="22"/>
        </w:rPr>
        <w:t xml:space="preserve"> (Figure 8)</w:t>
      </w:r>
      <w:r>
        <w:rPr>
          <w:color w:val="auto"/>
          <w:sz w:val="22"/>
        </w:rPr>
        <w:t xml:space="preserve"> to the bag </w:t>
      </w:r>
      <w:r w:rsidR="00725087">
        <w:rPr>
          <w:color w:val="auto"/>
          <w:sz w:val="22"/>
        </w:rPr>
        <w:t>through the fill port</w:t>
      </w:r>
      <w:r>
        <w:rPr>
          <w:color w:val="auto"/>
          <w:sz w:val="22"/>
        </w:rPr>
        <w:t>.</w:t>
      </w:r>
    </w:p>
    <w:p w:rsidR="00725087" w:rsidRDefault="00540337" w:rsidP="007816BF">
      <w:pPr>
        <w:ind w:firstLine="720"/>
        <w:rPr>
          <w:color w:val="auto"/>
          <w:sz w:val="22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5290185</wp:posOffset>
            </wp:positionH>
            <wp:positionV relativeFrom="paragraph">
              <wp:posOffset>581025</wp:posOffset>
            </wp:positionV>
            <wp:extent cx="1632585" cy="1308735"/>
            <wp:effectExtent l="19050" t="0" r="5715" b="0"/>
            <wp:wrapTight wrapText="bothSides">
              <wp:wrapPolygon edited="0">
                <wp:start x="-252" y="0"/>
                <wp:lineTo x="-252" y="21380"/>
                <wp:lineTo x="21676" y="21380"/>
                <wp:lineTo x="21676" y="0"/>
                <wp:lineTo x="-252" y="0"/>
              </wp:wrapPolygon>
            </wp:wrapTight>
            <wp:docPr id="12" name="Picture 11" descr="Rotif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tifers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32585" cy="1308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33" type="#_x0000_t202" style="position:absolute;left:0;text-align:left;margin-left:378.85pt;margin-top:19.2pt;width:166.3pt;height:24.85pt;z-index:251681792;mso-position-horizontal-relative:text;mso-position-vertical-relative:text" wrapcoords="-101 0 -101 20800 21600 20800 21600 0 -101 0" stroked="f">
            <v:textbox inset="0,0,0,0">
              <w:txbxContent>
                <w:p w:rsidR="00F3197C" w:rsidRPr="00C419FE" w:rsidRDefault="00F3197C" w:rsidP="00F3197C">
                  <w:pPr>
                    <w:pStyle w:val="Caption"/>
                    <w:rPr>
                      <w:noProof/>
                      <w:szCs w:val="20"/>
                    </w:rPr>
                  </w:pPr>
                  <w:r>
                    <w:t>Figure 7: Dark green bag on left (notice sampling port in center of bag)</w:t>
                  </w:r>
                </w:p>
              </w:txbxContent>
            </v:textbox>
            <w10:wrap type="tight"/>
          </v:shape>
        </w:pict>
      </w:r>
      <w:r w:rsidR="00725087">
        <w:rPr>
          <w:color w:val="auto"/>
          <w:sz w:val="22"/>
        </w:rPr>
        <w:t>*</w:t>
      </w:r>
      <w:r w:rsidR="0065532D">
        <w:rPr>
          <w:color w:val="auto"/>
          <w:sz w:val="22"/>
        </w:rPr>
        <w:t>T</w:t>
      </w:r>
      <w:r w:rsidR="00725087">
        <w:rPr>
          <w:color w:val="auto"/>
          <w:sz w:val="22"/>
        </w:rPr>
        <w:t>he bag can</w:t>
      </w:r>
      <w:r w:rsidR="0065532D">
        <w:rPr>
          <w:color w:val="auto"/>
          <w:sz w:val="22"/>
        </w:rPr>
        <w:t xml:space="preserve"> also</w:t>
      </w:r>
      <w:r w:rsidR="00725087">
        <w:rPr>
          <w:color w:val="auto"/>
          <w:sz w:val="22"/>
        </w:rPr>
        <w:t xml:space="preserve"> be inoculated with </w:t>
      </w:r>
      <w:r w:rsidR="0088332C">
        <w:rPr>
          <w:color w:val="auto"/>
          <w:sz w:val="22"/>
        </w:rPr>
        <w:t xml:space="preserve">about 10 mg of dried rotifer </w:t>
      </w:r>
      <w:r w:rsidR="00725087">
        <w:rPr>
          <w:color w:val="auto"/>
          <w:sz w:val="22"/>
        </w:rPr>
        <w:t>cysts</w:t>
      </w:r>
      <w:r>
        <w:rPr>
          <w:color w:val="auto"/>
          <w:sz w:val="22"/>
        </w:rPr>
        <w:t xml:space="preserve"> (Figure 9)</w:t>
      </w:r>
      <w:r w:rsidR="00725087">
        <w:rPr>
          <w:color w:val="auto"/>
          <w:sz w:val="22"/>
        </w:rPr>
        <w:t xml:space="preserve">. </w:t>
      </w:r>
      <w:r w:rsidR="0088332C">
        <w:rPr>
          <w:color w:val="auto"/>
          <w:sz w:val="22"/>
        </w:rPr>
        <w:t xml:space="preserve">Each cyst hatches into a female who begins rapid asexual reproduction. </w:t>
      </w:r>
      <w:r w:rsidR="00725087">
        <w:rPr>
          <w:color w:val="auto"/>
          <w:sz w:val="22"/>
        </w:rPr>
        <w:t>The scale-up time for starting from cysts is generally 2-3 days longer</w:t>
      </w:r>
      <w:r w:rsidR="0088332C">
        <w:rPr>
          <w:color w:val="auto"/>
          <w:sz w:val="22"/>
        </w:rPr>
        <w:t>, but the advantage is t</w:t>
      </w:r>
      <w:r w:rsidR="00D92520">
        <w:rPr>
          <w:color w:val="auto"/>
          <w:sz w:val="22"/>
        </w:rPr>
        <w:t>hat you can be confident of</w:t>
      </w:r>
      <w:r w:rsidR="0088332C">
        <w:rPr>
          <w:color w:val="auto"/>
          <w:sz w:val="22"/>
        </w:rPr>
        <w:t xml:space="preserve"> the purity of the </w:t>
      </w:r>
      <w:r w:rsidR="00855132">
        <w:rPr>
          <w:color w:val="auto"/>
          <w:sz w:val="22"/>
        </w:rPr>
        <w:t xml:space="preserve">rotifer </w:t>
      </w:r>
      <w:r w:rsidR="0088332C">
        <w:rPr>
          <w:color w:val="auto"/>
          <w:sz w:val="22"/>
        </w:rPr>
        <w:t xml:space="preserve">species and </w:t>
      </w:r>
      <w:r w:rsidR="00855132">
        <w:rPr>
          <w:color w:val="auto"/>
          <w:sz w:val="22"/>
        </w:rPr>
        <w:t xml:space="preserve">that it is free from contamination. </w:t>
      </w:r>
    </w:p>
    <w:p w:rsidR="00280A07" w:rsidRDefault="00280A07" w:rsidP="007816BF">
      <w:pPr>
        <w:ind w:firstLine="720"/>
        <w:rPr>
          <w:color w:val="auto"/>
          <w:sz w:val="22"/>
        </w:rPr>
      </w:pPr>
    </w:p>
    <w:p w:rsidR="00FD0750" w:rsidRPr="00FD0750" w:rsidRDefault="00FD0750" w:rsidP="00FD0750">
      <w:pPr>
        <w:rPr>
          <w:b/>
          <w:color w:val="auto"/>
          <w:sz w:val="22"/>
        </w:rPr>
      </w:pPr>
      <w:r w:rsidRPr="00FD0750">
        <w:rPr>
          <w:b/>
          <w:color w:val="auto"/>
          <w:sz w:val="22"/>
        </w:rPr>
        <w:t>Day 1</w:t>
      </w:r>
      <w:r w:rsidR="0065532D">
        <w:rPr>
          <w:b/>
          <w:color w:val="auto"/>
          <w:sz w:val="22"/>
        </w:rPr>
        <w:t>1</w:t>
      </w:r>
      <w:r w:rsidR="00286A9F">
        <w:rPr>
          <w:b/>
          <w:color w:val="auto"/>
          <w:sz w:val="22"/>
        </w:rPr>
        <w:t>-13</w:t>
      </w:r>
      <w:r w:rsidRPr="00FD0750">
        <w:rPr>
          <w:b/>
          <w:color w:val="auto"/>
          <w:sz w:val="22"/>
        </w:rPr>
        <w:t>:</w:t>
      </w:r>
    </w:p>
    <w:p w:rsidR="00FD0750" w:rsidRDefault="00FD0750" w:rsidP="00FD0750">
      <w:pPr>
        <w:rPr>
          <w:color w:val="auto"/>
          <w:sz w:val="22"/>
        </w:rPr>
      </w:pPr>
      <w:r>
        <w:rPr>
          <w:color w:val="auto"/>
          <w:sz w:val="22"/>
        </w:rPr>
        <w:tab/>
        <w:t xml:space="preserve">*Rotifers </w:t>
      </w:r>
      <w:r w:rsidR="00855132">
        <w:rPr>
          <w:color w:val="auto"/>
          <w:sz w:val="22"/>
        </w:rPr>
        <w:t>reproduce</w:t>
      </w:r>
      <w:r>
        <w:rPr>
          <w:color w:val="auto"/>
          <w:sz w:val="22"/>
        </w:rPr>
        <w:t xml:space="preserve"> rapidly </w:t>
      </w:r>
      <w:r w:rsidR="00855132">
        <w:rPr>
          <w:color w:val="auto"/>
          <w:sz w:val="22"/>
        </w:rPr>
        <w:t xml:space="preserve">upon </w:t>
      </w:r>
      <w:r w:rsidR="007816BF">
        <w:rPr>
          <w:color w:val="auto"/>
          <w:sz w:val="22"/>
        </w:rPr>
        <w:t>introduction</w:t>
      </w:r>
      <w:r w:rsidR="00855132">
        <w:rPr>
          <w:color w:val="auto"/>
          <w:sz w:val="22"/>
        </w:rPr>
        <w:t>, doubling</w:t>
      </w:r>
      <w:r>
        <w:rPr>
          <w:color w:val="auto"/>
          <w:sz w:val="22"/>
        </w:rPr>
        <w:t xml:space="preserve"> </w:t>
      </w:r>
      <w:r w:rsidRPr="0065532D">
        <w:rPr>
          <w:i/>
          <w:color w:val="auto"/>
          <w:sz w:val="22"/>
        </w:rPr>
        <w:t>or more</w:t>
      </w:r>
      <w:r>
        <w:rPr>
          <w:color w:val="auto"/>
          <w:sz w:val="22"/>
        </w:rPr>
        <w:t xml:space="preserve"> every 24 hours</w:t>
      </w:r>
      <w:r w:rsidR="00855132">
        <w:rPr>
          <w:color w:val="auto"/>
          <w:sz w:val="22"/>
        </w:rPr>
        <w:t xml:space="preserve"> at 25°C</w:t>
      </w:r>
      <w:r>
        <w:rPr>
          <w:color w:val="auto"/>
          <w:sz w:val="22"/>
        </w:rPr>
        <w:t xml:space="preserve">. </w:t>
      </w:r>
    </w:p>
    <w:p w:rsidR="00200234" w:rsidRDefault="00364D9B" w:rsidP="00FD0750">
      <w:pPr>
        <w:rPr>
          <w:color w:val="auto"/>
          <w:sz w:val="22"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5929630</wp:posOffset>
            </wp:positionH>
            <wp:positionV relativeFrom="paragraph">
              <wp:posOffset>565150</wp:posOffset>
            </wp:positionV>
            <wp:extent cx="993140" cy="1469390"/>
            <wp:effectExtent l="19050" t="0" r="0" b="0"/>
            <wp:wrapTight wrapText="bothSides">
              <wp:wrapPolygon edited="0">
                <wp:start x="-414" y="0"/>
                <wp:lineTo x="-414" y="21283"/>
                <wp:lineTo x="21545" y="21283"/>
                <wp:lineTo x="21545" y="0"/>
                <wp:lineTo x="-414" y="0"/>
              </wp:wrapPolygon>
            </wp:wrapTight>
            <wp:docPr id="13" name="Picture 12" descr="IMG_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16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93140" cy="1469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34" type="#_x0000_t202" style="position:absolute;margin-left:417.85pt;margin-top:29.75pt;width:125.15pt;height:11.35pt;z-index:251685888;mso-position-horizontal-relative:text;mso-position-vertical-relative:text" wrapcoords="-99 0 -99 20400 21600 20400 21600 0 -99 0" stroked="f">
            <v:textbox inset="0,0,0,0">
              <w:txbxContent>
                <w:p w:rsidR="00540337" w:rsidRPr="00774676" w:rsidRDefault="00540337" w:rsidP="00540337">
                  <w:pPr>
                    <w:pStyle w:val="Caption"/>
                    <w:rPr>
                      <w:noProof/>
                      <w:color w:val="0000FF"/>
                      <w:sz w:val="24"/>
                      <w:szCs w:val="20"/>
                    </w:rPr>
                  </w:pPr>
                  <w:r>
                    <w:t>Figure 8: Live Rotifer Culture</w:t>
                  </w:r>
                </w:p>
              </w:txbxContent>
            </v:textbox>
            <w10:wrap type="tight"/>
          </v:shape>
        </w:pict>
      </w:r>
      <w:r w:rsidR="00200234">
        <w:rPr>
          <w:color w:val="auto"/>
          <w:sz w:val="22"/>
        </w:rPr>
        <w:tab/>
        <w:t xml:space="preserve">*Using the sampling port, take a 1mL sample </w:t>
      </w:r>
      <w:r w:rsidR="00855132">
        <w:rPr>
          <w:color w:val="auto"/>
          <w:sz w:val="22"/>
        </w:rPr>
        <w:t xml:space="preserve">daily </w:t>
      </w:r>
      <w:r w:rsidR="00200234">
        <w:rPr>
          <w:color w:val="auto"/>
          <w:sz w:val="22"/>
        </w:rPr>
        <w:t xml:space="preserve">and count under </w:t>
      </w:r>
      <w:r w:rsidR="00855132">
        <w:rPr>
          <w:color w:val="auto"/>
          <w:sz w:val="22"/>
        </w:rPr>
        <w:t xml:space="preserve">a </w:t>
      </w:r>
      <w:r w:rsidR="00200234">
        <w:rPr>
          <w:color w:val="auto"/>
          <w:sz w:val="22"/>
        </w:rPr>
        <w:t xml:space="preserve">microscope </w:t>
      </w:r>
      <w:r w:rsidR="00855132">
        <w:rPr>
          <w:color w:val="auto"/>
          <w:sz w:val="22"/>
        </w:rPr>
        <w:t xml:space="preserve">with about 10X magnification </w:t>
      </w:r>
      <w:r w:rsidR="00200234">
        <w:rPr>
          <w:color w:val="auto"/>
          <w:sz w:val="22"/>
        </w:rPr>
        <w:t>to asses</w:t>
      </w:r>
      <w:r w:rsidR="002208E5">
        <w:rPr>
          <w:color w:val="auto"/>
          <w:sz w:val="22"/>
        </w:rPr>
        <w:t>s</w:t>
      </w:r>
      <w:r w:rsidR="00855132">
        <w:rPr>
          <w:color w:val="auto"/>
          <w:sz w:val="22"/>
        </w:rPr>
        <w:t xml:space="preserve"> rotifer</w:t>
      </w:r>
      <w:r w:rsidR="00200234">
        <w:rPr>
          <w:color w:val="auto"/>
          <w:sz w:val="22"/>
        </w:rPr>
        <w:t xml:space="preserve"> health and population </w:t>
      </w:r>
      <w:r w:rsidR="00855132">
        <w:rPr>
          <w:color w:val="auto"/>
          <w:sz w:val="22"/>
        </w:rPr>
        <w:t xml:space="preserve">density </w:t>
      </w:r>
      <w:r w:rsidR="00200234">
        <w:rPr>
          <w:color w:val="auto"/>
          <w:sz w:val="22"/>
        </w:rPr>
        <w:t>in the reactor</w:t>
      </w:r>
      <w:r w:rsidR="005803FB">
        <w:rPr>
          <w:color w:val="auto"/>
          <w:sz w:val="22"/>
        </w:rPr>
        <w:t>. A healthy rotifer population increases in density daily and has many egg-bearing females</w:t>
      </w:r>
      <w:r w:rsidR="003D2EC5">
        <w:rPr>
          <w:color w:val="auto"/>
          <w:sz w:val="22"/>
        </w:rPr>
        <w:t xml:space="preserve"> who swim vigorously (~1 mm/sec).</w:t>
      </w:r>
    </w:p>
    <w:p w:rsidR="00B0083F" w:rsidRDefault="00FD0750" w:rsidP="00FD0750">
      <w:pPr>
        <w:rPr>
          <w:color w:val="auto"/>
          <w:sz w:val="22"/>
        </w:rPr>
      </w:pPr>
      <w:r>
        <w:rPr>
          <w:color w:val="auto"/>
          <w:sz w:val="22"/>
        </w:rPr>
        <w:tab/>
        <w:t>*At this time, it will be necessary to introduce additional food to the bag</w:t>
      </w:r>
      <w:r w:rsidR="00286A9F">
        <w:rPr>
          <w:color w:val="auto"/>
          <w:sz w:val="22"/>
        </w:rPr>
        <w:t>:</w:t>
      </w:r>
      <w:r w:rsidR="00540337">
        <w:rPr>
          <w:color w:val="auto"/>
          <w:sz w:val="22"/>
        </w:rPr>
        <w:t xml:space="preserve"> </w:t>
      </w:r>
      <w:r>
        <w:rPr>
          <w:color w:val="auto"/>
          <w:sz w:val="22"/>
        </w:rPr>
        <w:t xml:space="preserve">Twice daily (morning and evening) add </w:t>
      </w:r>
      <w:r w:rsidR="0065532D">
        <w:rPr>
          <w:color w:val="auto"/>
          <w:sz w:val="22"/>
        </w:rPr>
        <w:t>0.5g Amplifeed Replete per million rotifers</w:t>
      </w:r>
    </w:p>
    <w:p w:rsidR="00280A07" w:rsidRDefault="00280A07" w:rsidP="00FD0750">
      <w:pPr>
        <w:rPr>
          <w:color w:val="auto"/>
          <w:sz w:val="22"/>
        </w:rPr>
      </w:pPr>
    </w:p>
    <w:p w:rsidR="00FD0750" w:rsidRPr="00FD0750" w:rsidRDefault="00FD0750" w:rsidP="00FD0750">
      <w:pPr>
        <w:rPr>
          <w:b/>
          <w:color w:val="auto"/>
          <w:sz w:val="22"/>
        </w:rPr>
      </w:pPr>
      <w:r w:rsidRPr="00FD0750">
        <w:rPr>
          <w:b/>
          <w:color w:val="auto"/>
          <w:sz w:val="22"/>
        </w:rPr>
        <w:t>Day 1</w:t>
      </w:r>
      <w:r w:rsidR="00200234">
        <w:rPr>
          <w:b/>
          <w:color w:val="auto"/>
          <w:sz w:val="22"/>
        </w:rPr>
        <w:t>4</w:t>
      </w:r>
      <w:r w:rsidRPr="00FD0750">
        <w:rPr>
          <w:b/>
          <w:color w:val="auto"/>
          <w:sz w:val="22"/>
        </w:rPr>
        <w:t>:</w:t>
      </w:r>
    </w:p>
    <w:p w:rsidR="00A44E1F" w:rsidRDefault="00286A9F" w:rsidP="00286A9F">
      <w:pPr>
        <w:rPr>
          <w:color w:val="auto"/>
          <w:sz w:val="22"/>
        </w:rPr>
      </w:pPr>
      <w:r>
        <w:rPr>
          <w:color w:val="auto"/>
          <w:sz w:val="22"/>
        </w:rPr>
        <w:tab/>
      </w:r>
      <w:r w:rsidR="00A44E1F">
        <w:rPr>
          <w:color w:val="auto"/>
          <w:sz w:val="22"/>
        </w:rPr>
        <w:t>*</w:t>
      </w:r>
      <w:r>
        <w:rPr>
          <w:color w:val="auto"/>
          <w:sz w:val="22"/>
        </w:rPr>
        <w:t>P</w:t>
      </w:r>
      <w:r w:rsidR="00A44E1F">
        <w:rPr>
          <w:color w:val="auto"/>
          <w:sz w:val="22"/>
        </w:rPr>
        <w:t xml:space="preserve">erform a health check and </w:t>
      </w:r>
      <w:r w:rsidR="00855132">
        <w:rPr>
          <w:color w:val="auto"/>
          <w:sz w:val="22"/>
        </w:rPr>
        <w:t xml:space="preserve">density </w:t>
      </w:r>
      <w:r>
        <w:rPr>
          <w:color w:val="auto"/>
          <w:sz w:val="22"/>
        </w:rPr>
        <w:t>count, followed by addition of Amplifeed Replete</w:t>
      </w:r>
    </w:p>
    <w:p w:rsidR="00200234" w:rsidRDefault="00286A9F" w:rsidP="00230FAF">
      <w:pPr>
        <w:rPr>
          <w:color w:val="auto"/>
          <w:sz w:val="22"/>
        </w:rPr>
      </w:pPr>
      <w:r>
        <w:rPr>
          <w:color w:val="auto"/>
          <w:sz w:val="22"/>
        </w:rPr>
        <w:tab/>
        <w:t>*Harvest reactor</w:t>
      </w:r>
      <w:r w:rsidR="002208E5">
        <w:rPr>
          <w:color w:val="auto"/>
          <w:sz w:val="22"/>
        </w:rPr>
        <w:t xml:space="preserve"> by</w:t>
      </w:r>
      <w:r>
        <w:rPr>
          <w:color w:val="auto"/>
          <w:sz w:val="22"/>
        </w:rPr>
        <w:t xml:space="preserve"> </w:t>
      </w:r>
      <w:r w:rsidR="00855132">
        <w:rPr>
          <w:color w:val="auto"/>
          <w:sz w:val="22"/>
        </w:rPr>
        <w:t>filtering the</w:t>
      </w:r>
      <w:r>
        <w:rPr>
          <w:color w:val="auto"/>
          <w:sz w:val="22"/>
        </w:rPr>
        <w:t xml:space="preserve"> entire reactor volume through a 50</w:t>
      </w:r>
      <w:r w:rsidR="00855132">
        <w:rPr>
          <w:color w:val="auto"/>
          <w:sz w:val="22"/>
        </w:rPr>
        <w:t xml:space="preserve">-70 </w:t>
      </w:r>
      <w:r>
        <w:rPr>
          <w:color w:val="auto"/>
          <w:sz w:val="22"/>
        </w:rPr>
        <w:t>um size mesh.</w:t>
      </w:r>
    </w:p>
    <w:p w:rsidR="00286A9F" w:rsidRDefault="00286A9F" w:rsidP="00230FAF">
      <w:pPr>
        <w:rPr>
          <w:color w:val="auto"/>
          <w:sz w:val="22"/>
        </w:rPr>
      </w:pPr>
      <w:r>
        <w:rPr>
          <w:color w:val="auto"/>
          <w:sz w:val="22"/>
        </w:rPr>
        <w:tab/>
        <w:t xml:space="preserve">*Rinse rotifers and </w:t>
      </w:r>
      <w:r w:rsidR="00855132">
        <w:rPr>
          <w:color w:val="auto"/>
          <w:sz w:val="22"/>
        </w:rPr>
        <w:t xml:space="preserve">re-suspend </w:t>
      </w:r>
      <w:r>
        <w:rPr>
          <w:color w:val="auto"/>
          <w:sz w:val="22"/>
        </w:rPr>
        <w:t>in clean seawater and feed-out to larval tanks</w:t>
      </w:r>
    </w:p>
    <w:p w:rsidR="00286A9F" w:rsidRDefault="00364D9B" w:rsidP="00230FAF">
      <w:pPr>
        <w:rPr>
          <w:color w:val="auto"/>
          <w:sz w:val="22"/>
        </w:rPr>
      </w:pPr>
      <w:r>
        <w:rPr>
          <w:noProof/>
        </w:rPr>
        <w:pict>
          <v:shape id="_x0000_s1035" type="#_x0000_t202" style="position:absolute;margin-left:467.55pt;margin-top:22.35pt;width:77.6pt;height:37.6pt;z-index:251688960" wrapcoords="-208 0 -208 20400 21600 20400 21600 0 -208 0" stroked="f">
            <v:textbox style="mso-next-textbox:#_x0000_s1035;mso-fit-shape-to-text:t" inset="0,0,0,0">
              <w:txbxContent>
                <w:p w:rsidR="00364D9B" w:rsidRPr="00364D9B" w:rsidRDefault="00364D9B" w:rsidP="00364D9B">
                  <w:pPr>
                    <w:pStyle w:val="Caption"/>
                    <w:rPr>
                      <w:noProof/>
                      <w:color w:val="0000FF"/>
                      <w:sz w:val="16"/>
                      <w:szCs w:val="16"/>
                    </w:rPr>
                  </w:pPr>
                  <w:r w:rsidRPr="00364D9B">
                    <w:rPr>
                      <w:sz w:val="16"/>
                      <w:szCs w:val="16"/>
                    </w:rPr>
                    <w:t>Figure 9: Tubes Containing Dried Rotifer Cysts</w:t>
                  </w:r>
                </w:p>
              </w:txbxContent>
            </v:textbox>
            <w10:wrap type="tight"/>
          </v:shape>
        </w:pict>
      </w:r>
      <w:r w:rsidR="00200234">
        <w:rPr>
          <w:color w:val="auto"/>
          <w:sz w:val="22"/>
        </w:rPr>
        <w:tab/>
        <w:t>*Remov</w:t>
      </w:r>
      <w:r w:rsidR="00540337">
        <w:rPr>
          <w:color w:val="auto"/>
          <w:sz w:val="22"/>
        </w:rPr>
        <w:t xml:space="preserve">e bag from reactor and discard. Prepare </w:t>
      </w:r>
      <w:r w:rsidR="005803FB">
        <w:rPr>
          <w:color w:val="auto"/>
          <w:sz w:val="22"/>
        </w:rPr>
        <w:t xml:space="preserve">a new </w:t>
      </w:r>
      <w:r w:rsidR="00540337">
        <w:rPr>
          <w:color w:val="auto"/>
          <w:sz w:val="22"/>
        </w:rPr>
        <w:t xml:space="preserve">reactor for </w:t>
      </w:r>
      <w:r w:rsidR="00200234">
        <w:rPr>
          <w:color w:val="auto"/>
          <w:sz w:val="22"/>
        </w:rPr>
        <w:t>reset (</w:t>
      </w:r>
      <w:r w:rsidR="00286A9F">
        <w:rPr>
          <w:color w:val="auto"/>
          <w:sz w:val="22"/>
        </w:rPr>
        <w:t>Beginning again with</w:t>
      </w:r>
      <w:r w:rsidR="00200234">
        <w:rPr>
          <w:color w:val="auto"/>
          <w:sz w:val="22"/>
        </w:rPr>
        <w:t xml:space="preserve"> “Day 1”).</w:t>
      </w:r>
      <w:r w:rsidR="00286A9F" w:rsidRPr="00286A9F">
        <w:rPr>
          <w:color w:val="auto"/>
          <w:sz w:val="22"/>
        </w:rPr>
        <w:t xml:space="preserve"> </w:t>
      </w:r>
    </w:p>
    <w:p w:rsidR="00200234" w:rsidRDefault="00200234" w:rsidP="00230FAF">
      <w:pPr>
        <w:rPr>
          <w:color w:val="auto"/>
          <w:sz w:val="22"/>
        </w:rPr>
      </w:pPr>
    </w:p>
    <w:p w:rsidR="003D2EC5" w:rsidRDefault="003D2EC5" w:rsidP="00230FAF">
      <w:pPr>
        <w:rPr>
          <w:color w:val="auto"/>
          <w:sz w:val="22"/>
        </w:rPr>
      </w:pPr>
      <w:r>
        <w:rPr>
          <w:color w:val="auto"/>
          <w:sz w:val="22"/>
        </w:rPr>
        <w:t>Literature Cited</w:t>
      </w:r>
      <w:r w:rsidR="005A4D3B">
        <w:rPr>
          <w:color w:val="auto"/>
          <w:sz w:val="22"/>
        </w:rPr>
        <w:t>:</w:t>
      </w:r>
    </w:p>
    <w:p w:rsidR="003D2EC5" w:rsidRDefault="003D2EC5" w:rsidP="00230FAF">
      <w:pPr>
        <w:rPr>
          <w:color w:val="auto"/>
          <w:sz w:val="22"/>
        </w:rPr>
      </w:pPr>
    </w:p>
    <w:p w:rsidR="003D2EC5" w:rsidRDefault="003D2EC5" w:rsidP="00540337">
      <w:pPr>
        <w:widowControl w:val="0"/>
        <w:tabs>
          <w:tab w:val="left" w:pos="720"/>
          <w:tab w:val="left" w:pos="1440"/>
        </w:tabs>
        <w:spacing w:before="80"/>
        <w:ind w:left="1440" w:hanging="1440"/>
        <w:rPr>
          <w:rFonts w:ascii="Times" w:hAnsi="Times"/>
        </w:rPr>
      </w:pPr>
      <w:r>
        <w:rPr>
          <w:rFonts w:ascii="Times" w:hAnsi="Times"/>
        </w:rPr>
        <w:t xml:space="preserve">Hoff, F.H. and T.W. Snell. 2004. Plankton Culture Manual. </w:t>
      </w:r>
      <w:proofErr w:type="gramStart"/>
      <w:r>
        <w:rPr>
          <w:rFonts w:ascii="Times" w:hAnsi="Times"/>
        </w:rPr>
        <w:t>6</w:t>
      </w:r>
      <w:proofErr w:type="spellStart"/>
      <w:r>
        <w:rPr>
          <w:rFonts w:ascii="Times" w:hAnsi="Times"/>
          <w:position w:val="6"/>
          <w:sz w:val="20"/>
        </w:rPr>
        <w:t>th</w:t>
      </w:r>
      <w:proofErr w:type="spellEnd"/>
      <w:r>
        <w:rPr>
          <w:rFonts w:ascii="Times" w:hAnsi="Times"/>
        </w:rPr>
        <w:t xml:space="preserve"> edition, Florida Aqua Farms, Dade City, Florida.</w:t>
      </w:r>
      <w:proofErr w:type="gramEnd"/>
    </w:p>
    <w:p w:rsidR="00540337" w:rsidRDefault="00540337" w:rsidP="00540337">
      <w:pPr>
        <w:widowControl w:val="0"/>
        <w:tabs>
          <w:tab w:val="left" w:pos="720"/>
          <w:tab w:val="left" w:pos="1440"/>
        </w:tabs>
        <w:spacing w:before="80"/>
        <w:ind w:left="1440" w:hanging="1440"/>
        <w:rPr>
          <w:rFonts w:ascii="Times" w:hAnsi="Times"/>
        </w:rPr>
      </w:pPr>
    </w:p>
    <w:p w:rsidR="003D2EC5" w:rsidRDefault="003D2EC5" w:rsidP="003D2EC5">
      <w:pPr>
        <w:widowControl w:val="0"/>
        <w:tabs>
          <w:tab w:val="left" w:pos="720"/>
          <w:tab w:val="left" w:pos="1440"/>
        </w:tabs>
        <w:spacing w:before="120"/>
        <w:ind w:left="1440" w:hanging="1440"/>
        <w:rPr>
          <w:rFonts w:ascii="Times" w:hAnsi="Times"/>
        </w:rPr>
      </w:pPr>
      <w:r>
        <w:rPr>
          <w:rFonts w:ascii="Times" w:hAnsi="Times"/>
        </w:rPr>
        <w:t xml:space="preserve">Snell TW, RK Johnston, AB Matthews. 2018. Utilizing </w:t>
      </w:r>
      <w:proofErr w:type="spellStart"/>
      <w:r w:rsidRPr="00A92DC5">
        <w:rPr>
          <w:rFonts w:ascii="Times" w:hAnsi="Times"/>
          <w:i/>
        </w:rPr>
        <w:t>Brachionus</w:t>
      </w:r>
      <w:proofErr w:type="spellEnd"/>
      <w:r>
        <w:rPr>
          <w:rFonts w:ascii="Times" w:hAnsi="Times"/>
        </w:rPr>
        <w:t xml:space="preserve"> biodiversity in marine finfish </w:t>
      </w:r>
      <w:proofErr w:type="spellStart"/>
      <w:r>
        <w:rPr>
          <w:rFonts w:ascii="Times" w:hAnsi="Times"/>
        </w:rPr>
        <w:t>larviculture</w:t>
      </w:r>
      <w:proofErr w:type="spellEnd"/>
      <w:r>
        <w:rPr>
          <w:rFonts w:ascii="Times" w:hAnsi="Times"/>
        </w:rPr>
        <w:t xml:space="preserve">. </w:t>
      </w:r>
      <w:proofErr w:type="spellStart"/>
      <w:r>
        <w:rPr>
          <w:rFonts w:ascii="Times" w:hAnsi="Times"/>
        </w:rPr>
        <w:t>Hydrobiologia</w:t>
      </w:r>
      <w:proofErr w:type="spellEnd"/>
      <w:r w:rsidR="00F4494A">
        <w:rPr>
          <w:rFonts w:ascii="Times" w:hAnsi="Times"/>
        </w:rPr>
        <w:t xml:space="preserve">, </w:t>
      </w:r>
      <w:r w:rsidR="00F4494A">
        <w:t>DOI 10.1007/s10750-018-3776-8</w:t>
      </w:r>
      <w:r>
        <w:rPr>
          <w:rFonts w:ascii="Times" w:hAnsi="Times"/>
        </w:rPr>
        <w:t>.</w:t>
      </w:r>
    </w:p>
    <w:p w:rsidR="003D2EC5" w:rsidRDefault="003D2EC5" w:rsidP="00540337">
      <w:pPr>
        <w:widowControl w:val="0"/>
        <w:tabs>
          <w:tab w:val="left" w:pos="720"/>
          <w:tab w:val="left" w:pos="1440"/>
        </w:tabs>
        <w:spacing w:before="80"/>
        <w:rPr>
          <w:rFonts w:ascii="Times" w:hAnsi="Times"/>
        </w:rPr>
      </w:pPr>
    </w:p>
    <w:p w:rsidR="003D2EC5" w:rsidRDefault="003D2EC5" w:rsidP="003D2EC5">
      <w:pPr>
        <w:widowControl w:val="0"/>
        <w:tabs>
          <w:tab w:val="left" w:pos="720"/>
          <w:tab w:val="left" w:pos="1440"/>
        </w:tabs>
        <w:spacing w:before="80"/>
        <w:ind w:left="1440" w:hanging="1440"/>
        <w:rPr>
          <w:rFonts w:ascii="Times" w:hAnsi="Times"/>
        </w:rPr>
      </w:pPr>
      <w:proofErr w:type="gramStart"/>
      <w:r>
        <w:rPr>
          <w:rFonts w:ascii="Times" w:hAnsi="Times"/>
        </w:rPr>
        <w:t>Wallace, R.L. &amp; T.W. Snell.</w:t>
      </w:r>
      <w:proofErr w:type="gramEnd"/>
      <w:r>
        <w:rPr>
          <w:rFonts w:ascii="Times" w:hAnsi="Times"/>
        </w:rPr>
        <w:t xml:space="preserve"> 2010.  </w:t>
      </w:r>
      <w:proofErr w:type="spellStart"/>
      <w:r>
        <w:rPr>
          <w:rFonts w:ascii="Times" w:hAnsi="Times"/>
        </w:rPr>
        <w:t>Rotifera</w:t>
      </w:r>
      <w:proofErr w:type="spellEnd"/>
      <w:r>
        <w:rPr>
          <w:rFonts w:ascii="Times" w:hAnsi="Times"/>
        </w:rPr>
        <w:t xml:space="preserve">.  In:  Ecology and Systematics of North American Freshwater Invertebrates.  Thorp, J.H. and A.P. </w:t>
      </w:r>
      <w:proofErr w:type="spellStart"/>
      <w:r>
        <w:rPr>
          <w:rFonts w:ascii="Times" w:hAnsi="Times"/>
        </w:rPr>
        <w:t>Covich</w:t>
      </w:r>
      <w:proofErr w:type="spellEnd"/>
      <w:r>
        <w:rPr>
          <w:rFonts w:ascii="Times" w:hAnsi="Times"/>
        </w:rPr>
        <w:t xml:space="preserve"> (eds.), Academic Press, NY.</w:t>
      </w:r>
    </w:p>
    <w:p w:rsidR="003D2EC5" w:rsidRDefault="003D2EC5" w:rsidP="003D2EC5">
      <w:pPr>
        <w:widowControl w:val="0"/>
        <w:tabs>
          <w:tab w:val="left" w:pos="720"/>
          <w:tab w:val="left" w:pos="1440"/>
        </w:tabs>
        <w:ind w:left="1440" w:hanging="1440"/>
        <w:rPr>
          <w:rFonts w:ascii="Times" w:hAnsi="Times"/>
        </w:rPr>
      </w:pPr>
      <w:r>
        <w:rPr>
          <w:rFonts w:ascii="Times" w:hAnsi="Times"/>
        </w:rPr>
        <w:tab/>
      </w:r>
      <w:r>
        <w:rPr>
          <w:rFonts w:ascii="Times" w:hAnsi="Times"/>
        </w:rPr>
        <w:tab/>
        <w:t>Third edition.</w:t>
      </w:r>
    </w:p>
    <w:p w:rsidR="003D2EC5" w:rsidRPr="00230FAF" w:rsidRDefault="003D2EC5" w:rsidP="00230FAF">
      <w:pPr>
        <w:rPr>
          <w:color w:val="auto"/>
          <w:sz w:val="22"/>
        </w:rPr>
      </w:pPr>
      <w:bookmarkStart w:id="0" w:name="_GoBack"/>
      <w:bookmarkEnd w:id="0"/>
    </w:p>
    <w:sectPr w:rsidR="003D2EC5" w:rsidRPr="00230FAF" w:rsidSect="006F56E6">
      <w:footerReference w:type="default" r:id="rId18"/>
      <w:pgSz w:w="12240" w:h="15840"/>
      <w:pgMar w:top="720" w:right="720" w:bottom="720" w:left="720" w:header="720" w:footer="720" w:gutter="0"/>
      <w:cols w:space="720"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179E8" w:rsidRDefault="00E179E8" w:rsidP="001361C6">
      <w:r>
        <w:separator/>
      </w:r>
    </w:p>
  </w:endnote>
  <w:endnote w:type="continuationSeparator" w:id="0">
    <w:p w:rsidR="00E179E8" w:rsidRDefault="00E179E8" w:rsidP="001361C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92520" w:rsidRPr="001361C6" w:rsidRDefault="00D92520" w:rsidP="001361C6">
    <w:pPr>
      <w:pStyle w:val="Footer"/>
      <w:jc w:val="right"/>
      <w:rPr>
        <w:color w:val="auto"/>
        <w:sz w:val="22"/>
        <w:szCs w:val="22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179E8" w:rsidRDefault="00E179E8" w:rsidP="001361C6">
      <w:r>
        <w:separator/>
      </w:r>
    </w:p>
  </w:footnote>
  <w:footnote w:type="continuationSeparator" w:id="0">
    <w:p w:rsidR="00E179E8" w:rsidRDefault="00E179E8" w:rsidP="001361C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F16C7B"/>
    <w:multiLevelType w:val="hybridMultilevel"/>
    <w:tmpl w:val="204EBD2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2708D0"/>
    <w:multiLevelType w:val="hybridMultilevel"/>
    <w:tmpl w:val="D618F7AE"/>
    <w:lvl w:ilvl="0" w:tplc="E03E3D02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C35FCD"/>
    <w:multiLevelType w:val="hybridMultilevel"/>
    <w:tmpl w:val="1D9A0C3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4F4AD3"/>
    <w:multiLevelType w:val="hybridMultilevel"/>
    <w:tmpl w:val="15E2EB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D5E08E5"/>
    <w:multiLevelType w:val="singleLevel"/>
    <w:tmpl w:val="EFE011FE"/>
    <w:lvl w:ilvl="0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5">
    <w:nsid w:val="51D65678"/>
    <w:multiLevelType w:val="hybridMultilevel"/>
    <w:tmpl w:val="BE0EA86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5252966"/>
    <w:multiLevelType w:val="hybridMultilevel"/>
    <w:tmpl w:val="BE0EA86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D887253"/>
    <w:multiLevelType w:val="hybridMultilevel"/>
    <w:tmpl w:val="C172D44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8B24ECB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>
    <w:nsid w:val="74D26A22"/>
    <w:multiLevelType w:val="hybridMultilevel"/>
    <w:tmpl w:val="B7E42F2C"/>
    <w:lvl w:ilvl="0" w:tplc="04090001">
      <w:start w:val="4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8"/>
  </w:num>
  <w:num w:numId="3">
    <w:abstractNumId w:val="7"/>
  </w:num>
  <w:num w:numId="4">
    <w:abstractNumId w:val="6"/>
  </w:num>
  <w:num w:numId="5">
    <w:abstractNumId w:val="5"/>
  </w:num>
  <w:num w:numId="6">
    <w:abstractNumId w:val="1"/>
  </w:num>
  <w:num w:numId="7">
    <w:abstractNumId w:val="2"/>
  </w:num>
  <w:num w:numId="8">
    <w:abstractNumId w:val="0"/>
  </w:num>
  <w:num w:numId="9">
    <w:abstractNumId w:val="3"/>
  </w:num>
  <w:num w:numId="10">
    <w:abstractNumId w:val="9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Microsoft Office User">
    <w15:presenceInfo w15:providerId="None" w15:userId="Microsoft Office User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5"/>
  <w:proofState w:spelling="clean" w:grammar="clean"/>
  <w:defaultTabStop w:val="720"/>
  <w:drawingGridHorizontalSpacing w:val="12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70059"/>
    <w:rsid w:val="00001775"/>
    <w:rsid w:val="0003245B"/>
    <w:rsid w:val="00041EA3"/>
    <w:rsid w:val="00074E97"/>
    <w:rsid w:val="000A2838"/>
    <w:rsid w:val="000B4002"/>
    <w:rsid w:val="000E7EFA"/>
    <w:rsid w:val="000F6765"/>
    <w:rsid w:val="001361C6"/>
    <w:rsid w:val="001C18F5"/>
    <w:rsid w:val="001E39EC"/>
    <w:rsid w:val="001F6497"/>
    <w:rsid w:val="001F6A94"/>
    <w:rsid w:val="00200234"/>
    <w:rsid w:val="00214859"/>
    <w:rsid w:val="002208E5"/>
    <w:rsid w:val="00230FAF"/>
    <w:rsid w:val="0023508C"/>
    <w:rsid w:val="002653D1"/>
    <w:rsid w:val="002667A5"/>
    <w:rsid w:val="00280A07"/>
    <w:rsid w:val="00285ADB"/>
    <w:rsid w:val="00286A9F"/>
    <w:rsid w:val="002930A7"/>
    <w:rsid w:val="00293599"/>
    <w:rsid w:val="002B28CB"/>
    <w:rsid w:val="002E1688"/>
    <w:rsid w:val="002F1CE9"/>
    <w:rsid w:val="003043E9"/>
    <w:rsid w:val="00312B88"/>
    <w:rsid w:val="003225E0"/>
    <w:rsid w:val="003623C2"/>
    <w:rsid w:val="00364D9B"/>
    <w:rsid w:val="00371922"/>
    <w:rsid w:val="0039735F"/>
    <w:rsid w:val="003C0A1A"/>
    <w:rsid w:val="003D2EC5"/>
    <w:rsid w:val="003F58E2"/>
    <w:rsid w:val="00400953"/>
    <w:rsid w:val="00411730"/>
    <w:rsid w:val="00422FA7"/>
    <w:rsid w:val="004C153E"/>
    <w:rsid w:val="004C514E"/>
    <w:rsid w:val="004F04F1"/>
    <w:rsid w:val="004F7F71"/>
    <w:rsid w:val="005202F6"/>
    <w:rsid w:val="005214E9"/>
    <w:rsid w:val="0053629F"/>
    <w:rsid w:val="00540337"/>
    <w:rsid w:val="005510D5"/>
    <w:rsid w:val="00554210"/>
    <w:rsid w:val="00561CB1"/>
    <w:rsid w:val="005803FB"/>
    <w:rsid w:val="0058284F"/>
    <w:rsid w:val="005A4D3B"/>
    <w:rsid w:val="005B460B"/>
    <w:rsid w:val="005D1FA9"/>
    <w:rsid w:val="005D404F"/>
    <w:rsid w:val="005E2B99"/>
    <w:rsid w:val="00605830"/>
    <w:rsid w:val="00620200"/>
    <w:rsid w:val="00651B4D"/>
    <w:rsid w:val="0065532D"/>
    <w:rsid w:val="006620C0"/>
    <w:rsid w:val="006A301D"/>
    <w:rsid w:val="006A560A"/>
    <w:rsid w:val="006B4525"/>
    <w:rsid w:val="006C4195"/>
    <w:rsid w:val="006D4152"/>
    <w:rsid w:val="006F56E6"/>
    <w:rsid w:val="0070161A"/>
    <w:rsid w:val="00725087"/>
    <w:rsid w:val="0076032D"/>
    <w:rsid w:val="007816BF"/>
    <w:rsid w:val="007959E9"/>
    <w:rsid w:val="007B48E7"/>
    <w:rsid w:val="007B5C0C"/>
    <w:rsid w:val="007C4A29"/>
    <w:rsid w:val="007D4CFB"/>
    <w:rsid w:val="007E2274"/>
    <w:rsid w:val="007E570B"/>
    <w:rsid w:val="0080199C"/>
    <w:rsid w:val="00805599"/>
    <w:rsid w:val="008159B0"/>
    <w:rsid w:val="008445B5"/>
    <w:rsid w:val="00850DE1"/>
    <w:rsid w:val="00855132"/>
    <w:rsid w:val="0086239C"/>
    <w:rsid w:val="00877728"/>
    <w:rsid w:val="0088332C"/>
    <w:rsid w:val="0090590A"/>
    <w:rsid w:val="00935CB1"/>
    <w:rsid w:val="00942CA7"/>
    <w:rsid w:val="00984C57"/>
    <w:rsid w:val="009A4D93"/>
    <w:rsid w:val="009B7D49"/>
    <w:rsid w:val="00A3250E"/>
    <w:rsid w:val="00A44E1F"/>
    <w:rsid w:val="00A7056B"/>
    <w:rsid w:val="00A84F9E"/>
    <w:rsid w:val="00AA3872"/>
    <w:rsid w:val="00AC3F69"/>
    <w:rsid w:val="00AE6232"/>
    <w:rsid w:val="00AF4173"/>
    <w:rsid w:val="00B0083F"/>
    <w:rsid w:val="00B34C73"/>
    <w:rsid w:val="00B74F7C"/>
    <w:rsid w:val="00B758AA"/>
    <w:rsid w:val="00BE5FE6"/>
    <w:rsid w:val="00BE79DA"/>
    <w:rsid w:val="00BF6ECB"/>
    <w:rsid w:val="00C17337"/>
    <w:rsid w:val="00C235FA"/>
    <w:rsid w:val="00C31B1D"/>
    <w:rsid w:val="00C70059"/>
    <w:rsid w:val="00CD7C1B"/>
    <w:rsid w:val="00D04974"/>
    <w:rsid w:val="00D172A1"/>
    <w:rsid w:val="00D92520"/>
    <w:rsid w:val="00DF0BB0"/>
    <w:rsid w:val="00E00344"/>
    <w:rsid w:val="00E03E08"/>
    <w:rsid w:val="00E179E8"/>
    <w:rsid w:val="00E17C02"/>
    <w:rsid w:val="00E24DA2"/>
    <w:rsid w:val="00E32F31"/>
    <w:rsid w:val="00E60313"/>
    <w:rsid w:val="00E71C1C"/>
    <w:rsid w:val="00E77195"/>
    <w:rsid w:val="00E842C4"/>
    <w:rsid w:val="00EC517F"/>
    <w:rsid w:val="00EF42FD"/>
    <w:rsid w:val="00F030C2"/>
    <w:rsid w:val="00F3197C"/>
    <w:rsid w:val="00F43D12"/>
    <w:rsid w:val="00F4494A"/>
    <w:rsid w:val="00F67312"/>
    <w:rsid w:val="00F75962"/>
    <w:rsid w:val="00F96CB1"/>
    <w:rsid w:val="00FA6A34"/>
    <w:rsid w:val="00FD0750"/>
    <w:rsid w:val="00FE42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D404F"/>
    <w:rPr>
      <w:rFonts w:ascii="Arial" w:hAnsi="Arial"/>
      <w:color w:val="0000FF"/>
      <w:sz w:val="24"/>
    </w:rPr>
  </w:style>
  <w:style w:type="paragraph" w:styleId="Heading1">
    <w:name w:val="heading 1"/>
    <w:basedOn w:val="Normal"/>
    <w:next w:val="Normal"/>
    <w:qFormat/>
    <w:rsid w:val="005D404F"/>
    <w:pPr>
      <w:keepNext/>
      <w:pBdr>
        <w:top w:val="double" w:sz="4" w:space="1" w:color="auto"/>
      </w:pBdr>
      <w:jc w:val="center"/>
      <w:outlineLvl w:val="0"/>
    </w:pPr>
    <w:rPr>
      <w:color w:val="auto"/>
      <w:sz w:val="28"/>
      <w:u w:val="single"/>
    </w:rPr>
  </w:style>
  <w:style w:type="paragraph" w:styleId="Heading2">
    <w:name w:val="heading 2"/>
    <w:basedOn w:val="Normal"/>
    <w:next w:val="Normal"/>
    <w:qFormat/>
    <w:rsid w:val="005D404F"/>
    <w:pPr>
      <w:keepNext/>
      <w:pBdr>
        <w:top w:val="double" w:sz="4" w:space="1" w:color="auto"/>
      </w:pBdr>
      <w:outlineLvl w:val="1"/>
    </w:pPr>
    <w:rPr>
      <w:i/>
      <w:iCs/>
      <w:color w:val="auto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qFormat/>
    <w:rsid w:val="005D404F"/>
    <w:pPr>
      <w:jc w:val="center"/>
    </w:pPr>
    <w:rPr>
      <w:b/>
      <w:sz w:val="28"/>
    </w:rPr>
  </w:style>
  <w:style w:type="paragraph" w:styleId="BodyText">
    <w:name w:val="Body Text"/>
    <w:basedOn w:val="Normal"/>
    <w:semiHidden/>
    <w:rsid w:val="005D404F"/>
    <w:pPr>
      <w:pBdr>
        <w:top w:val="double" w:sz="4" w:space="1" w:color="auto"/>
      </w:pBdr>
    </w:pPr>
    <w:rPr>
      <w:sz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F58E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58E2"/>
    <w:rPr>
      <w:rFonts w:ascii="Tahoma" w:hAnsi="Tahoma" w:cs="Tahoma"/>
      <w:color w:val="0000FF"/>
      <w:sz w:val="16"/>
      <w:szCs w:val="16"/>
    </w:rPr>
  </w:style>
  <w:style w:type="paragraph" w:styleId="ListParagraph">
    <w:name w:val="List Paragraph"/>
    <w:basedOn w:val="Normal"/>
    <w:uiPriority w:val="34"/>
    <w:qFormat/>
    <w:rsid w:val="00805599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color w:val="auto"/>
      <w:sz w:val="22"/>
      <w:szCs w:val="22"/>
    </w:rPr>
  </w:style>
  <w:style w:type="paragraph" w:styleId="Header">
    <w:name w:val="header"/>
    <w:basedOn w:val="Normal"/>
    <w:link w:val="HeaderChar"/>
    <w:uiPriority w:val="99"/>
    <w:semiHidden/>
    <w:unhideWhenUsed/>
    <w:rsid w:val="001361C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361C6"/>
    <w:rPr>
      <w:rFonts w:ascii="Arial" w:hAnsi="Arial"/>
      <w:color w:val="0000FF"/>
      <w:sz w:val="24"/>
    </w:rPr>
  </w:style>
  <w:style w:type="paragraph" w:styleId="Footer">
    <w:name w:val="footer"/>
    <w:basedOn w:val="Normal"/>
    <w:link w:val="FooterChar"/>
    <w:uiPriority w:val="99"/>
    <w:unhideWhenUsed/>
    <w:rsid w:val="001361C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361C6"/>
    <w:rPr>
      <w:rFonts w:ascii="Arial" w:hAnsi="Arial"/>
      <w:color w:val="0000FF"/>
      <w:sz w:val="24"/>
    </w:rPr>
  </w:style>
  <w:style w:type="character" w:styleId="Hyperlink">
    <w:name w:val="Hyperlink"/>
    <w:basedOn w:val="DefaultParagraphFont"/>
    <w:uiPriority w:val="99"/>
    <w:unhideWhenUsed/>
    <w:rsid w:val="00554210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A84F9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-Accent6">
    <w:name w:val="Light Shading Accent 6"/>
    <w:basedOn w:val="TableNormal"/>
    <w:uiPriority w:val="60"/>
    <w:rsid w:val="00A84F9E"/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Grid-Accent6">
    <w:name w:val="Light Grid Accent 6"/>
    <w:basedOn w:val="TableNormal"/>
    <w:uiPriority w:val="62"/>
    <w:rsid w:val="00A84F9E"/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paragraph" w:styleId="NormalWeb">
    <w:name w:val="Normal (Web)"/>
    <w:basedOn w:val="Normal"/>
    <w:uiPriority w:val="99"/>
    <w:semiHidden/>
    <w:unhideWhenUsed/>
    <w:rsid w:val="00F4494A"/>
    <w:pPr>
      <w:spacing w:before="100" w:beforeAutospacing="1" w:after="100" w:afterAutospacing="1"/>
    </w:pPr>
    <w:rPr>
      <w:rFonts w:ascii="Times New Roman" w:hAnsi="Times New Roman"/>
      <w:color w:val="auto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5A4D3B"/>
    <w:pPr>
      <w:spacing w:after="200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422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6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microsoft.com/office/2011/relationships/people" Target="peop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6ABCF27-791A-448E-912F-09EB226679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2813</TotalTime>
  <Pages>2</Pages>
  <Words>583</Words>
  <Characters>3329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JOHN CARBERRY</vt:lpstr>
    </vt:vector>
  </TitlesOfParts>
  <Company>Unknown Organization</Company>
  <LinksUpToDate>false</LinksUpToDate>
  <CharactersWithSpaces>3905</CharactersWithSpaces>
  <SharedDoc>false</SharedDoc>
  <HLinks>
    <vt:vector size="6" baseType="variant">
      <vt:variant>
        <vt:i4>851991</vt:i4>
      </vt:variant>
      <vt:variant>
        <vt:i4>2048</vt:i4>
      </vt:variant>
      <vt:variant>
        <vt:i4>1025</vt:i4>
      </vt:variant>
      <vt:variant>
        <vt:i4>1</vt:i4>
      </vt:variant>
      <vt:variant>
        <vt:lpwstr>salogoOL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JOHN CARBERRY</dc:title>
  <dc:creator>John Carberry</dc:creator>
  <cp:lastModifiedBy>Matthew Carberry</cp:lastModifiedBy>
  <cp:revision>7</cp:revision>
  <cp:lastPrinted>2018-11-08T15:04:00Z</cp:lastPrinted>
  <dcterms:created xsi:type="dcterms:W3CDTF">2018-11-07T16:09:00Z</dcterms:created>
  <dcterms:modified xsi:type="dcterms:W3CDTF">2018-11-10T13:56:00Z</dcterms:modified>
</cp:coreProperties>
</file>